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92f" w14:textId="8291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Қарағанды облысы әкімдігінің 2007 жылғы 30 мамырдағы № 12/03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10 мамырдағы № 30/01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2007 жылғы 30 мамырдағы "Облыс аумағында карантиндік аймақты белгілеу туралы" № 12/03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 1830 болып тіркелген, 2007 жылғы 28 маусымдағы № 98-100 "Орталық Қазақстан" және 2007 жылғы 30 маусымдағы № 75 "Индустриальная Караганда"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10 "мамырдағы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Шаруашылықсубъектілер, басқа да нысандаратауы, жертелімдерінің санаттары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 (Acroptilonrepens L.D.C.)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"Керекеша В.Е."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"Тайатқан"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"Сарыбұлақ" ф/қ,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"Дюба"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телімі, Бастау-Ақтау-Теміртау 25-27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года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"ауылдық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"Таинбеков А.А."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"Сары-Арқа" ЖШС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"Полеводин Л.Н." ф/қ,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Заречный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2007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маусым 2007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"Ерзат"ш/қ,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2008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маусым 2012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 Надежды"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шілде 2014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ЖШС, кәсіпорын аумағы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жыл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Бауржан Момышұлы көш.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е ң б і л п е п и н о в и р у с ы (Pepinomosaicvirus)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теплицы"ЖШС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кенті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қазан 2021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пепино вирус бойынша жиыны: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