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9eb1" w14:textId="ab49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білім басқармасының "Әсем" балалар үйі" коммуналдық мемлекеттік мекемесінің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16 сәуірдегі № 24/03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Кәмелетке толмағандар арасындағы құқық бұзушылықтардың профилактикасы мен балалардың қадағалаусыз және панасыз қалуының алдын алу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сәйкес, "Білім беру ұйымдары түрлерінің номенклатурасын бекіту туралы" Қазақстан Республикасы Білім және ғылым министрінің 2013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"Тиісті типтердегі және түрлердегі мектепке дейінгі, орта, техникалық және кәсіптік, орта білімнен кейінгі, қосымша білім беру ұйымдары қызметінің үлгілік қағидаларын бекіту туралы" Қазақстан Республикасы Оқу-ағарту министрінің 2022 жылғы 31 тамыздағы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бұйрықтарымен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білім басқармасының "Әсем" балалар үйі" коммуналдық мемлекеттік мекемесі "Қарағанды облысы білім басқармасының "Әсем" арнаулы әлеуметтік қызметтерге мұқтаж балаларды қолдау орталығы" коммуналдық мемлекеттік мекемесі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білім басқармасы", "Қарағанды облысының экономика басқармасы" мемлекеттік мекемелері заңнамада белгіленген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