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1ed1" w14:textId="5b21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28 қарашадағы № 427 бұйрығы</w:t>
      </w:r>
    </w:p>
    <w:p>
      <w:pPr>
        <w:spacing w:after="0"/>
        <w:ind w:left="0"/>
        <w:jc w:val="both"/>
      </w:pPr>
      <w:bookmarkStart w:name="z1" w:id="0"/>
      <w:r>
        <w:rPr>
          <w:rFonts w:ascii="Times New Roman"/>
          <w:b w:val="false"/>
          <w:i w:val="false"/>
          <w:color w:val="000000"/>
          <w:sz w:val="28"/>
        </w:rPr>
        <w:t xml:space="preserve">
      "Жаңартылатын энергия көздерін пайдалануды қолдау туралы" Қазақстан Республикасы Заңының 6-бабының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Жаңартылатын энергия көздерін пайдалану объектілері өндіретін электр энергиясын беруге арналған тіркелген </w:t>
      </w:r>
      <w:r>
        <w:rPr>
          <w:rFonts w:ascii="Times New Roman"/>
          <w:b w:val="false"/>
          <w:i w:val="false"/>
          <w:color w:val="000000"/>
          <w:sz w:val="28"/>
        </w:rPr>
        <w:t>тарифтер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бес жұмыс күні ішінде оның көшірмесін қазақ және орыс тілдерінде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427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Жаңартылатын энергия көздерін пайдалану объектілері өндіретін электр энергиясын беруге арналған тіркелген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алу үшін пайдаланылатын жаңартылатын энергия көздерінің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мөлшері, теңге/ кВтсағ. (ҚҚС-сыз)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энергиясын түрлендіру үшін қуаты 100 МВт "Астана ЕХРО-2017" жел электр станциясының жобасы үшін тіркелген тарифті қоспағанда, жел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энергиясын түрлендіру үшін қуаты 100 МВт "Астана ЕХРО-2017" жел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кремний (Kaz PV) негізінде күн сәулесінің энергиясын түрлендіру үшін фотоэлектрлік модульдерді пайдаланатын күн электр станцияларының жобаларына арналған тіркелген тарифті қоспағанда, күн энергиясын фотоэлектрлік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энергиясын пайдаланатын гидроэлектр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