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5b89" w14:textId="45e5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ғылыми-техникалық кеңесті құру және оның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30 қыркүйектегі № 455-НҚ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Республикасының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1. Қазақстан Республикасы Мәдениет және ақпарат министрлігінің ғылыми-техникалық кеңес (бұдан әрі – ғылыми-техникалық кеңес) құрылсын.</w:t>
      </w:r>
    </w:p>
    <w:bookmarkEnd w:id="1"/>
    <w:bookmarkStart w:name="z6" w:id="2"/>
    <w:p>
      <w:pPr>
        <w:spacing w:after="0"/>
        <w:ind w:left="0"/>
        <w:jc w:val="both"/>
      </w:pPr>
      <w:r>
        <w:rPr>
          <w:rFonts w:ascii="Times New Roman"/>
          <w:b w:val="false"/>
          <w:i w:val="false"/>
          <w:color w:val="000000"/>
          <w:sz w:val="28"/>
        </w:rPr>
        <w:t>
      2. Осы бұйрыққа:</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ғылыми-техникалық кеңес туралы ереже;</w:t>
      </w:r>
    </w:p>
    <w:bookmarkEnd w:id="3"/>
    <w:bookmarkStart w:name="z8" w:id="4"/>
    <w:p>
      <w:pPr>
        <w:spacing w:after="0"/>
        <w:ind w:left="0"/>
        <w:jc w:val="both"/>
      </w:pPr>
      <w:r>
        <w:rPr>
          <w:rFonts w:ascii="Times New Roman"/>
          <w:b w:val="false"/>
          <w:i w:val="false"/>
          <w:color w:val="000000"/>
          <w:sz w:val="28"/>
        </w:rPr>
        <w:t>
      2) 2-қосымшаға сәйкес ғылыми-техникалық кеңестің құрамы бекітілсін.</w:t>
      </w:r>
    </w:p>
    <w:bookmarkEnd w:id="4"/>
    <w:bookmarkStart w:name="z9" w:id="5"/>
    <w:p>
      <w:pPr>
        <w:spacing w:after="0"/>
        <w:ind w:left="0"/>
        <w:jc w:val="both"/>
      </w:pPr>
      <w:r>
        <w:rPr>
          <w:rFonts w:ascii="Times New Roman"/>
          <w:b w:val="false"/>
          <w:i w:val="false"/>
          <w:color w:val="000000"/>
          <w:sz w:val="28"/>
        </w:rPr>
        <w:t>
      3. Қазақстан Республикасы Мәдениет және ақпарат министрлігінің Білім және ғылым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455-НҚ бұйрығына</w:t>
            </w:r>
            <w:r>
              <w:br/>
            </w:r>
            <w:r>
              <w:rPr>
                <w:rFonts w:ascii="Times New Roman"/>
                <w:b w:val="false"/>
                <w:i w:val="false"/>
                <w:color w:val="000000"/>
                <w:sz w:val="20"/>
              </w:rPr>
              <w:t>1-қосымша</w:t>
            </w:r>
          </w:p>
        </w:tc>
      </w:tr>
    </w:tbl>
    <w:bookmarkStart w:name="z20" w:id="10"/>
    <w:p>
      <w:pPr>
        <w:spacing w:after="0"/>
        <w:ind w:left="0"/>
        <w:jc w:val="left"/>
      </w:pPr>
      <w:r>
        <w:rPr>
          <w:rFonts w:ascii="Times New Roman"/>
          <w:b/>
          <w:i w:val="false"/>
          <w:color w:val="000000"/>
        </w:rPr>
        <w:t xml:space="preserve"> Қазақстан Республикасының Мәдениет және ақпарат министрлігінің ғылыми-техникалық кеңес туралы ереже</w:t>
      </w:r>
    </w:p>
    <w:bookmarkEnd w:id="10"/>
    <w:bookmarkStart w:name="z21"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xml:space="preserve">
      1. Осы Ғылыми-техникалық кеңес туралы ереже (бұдан әрі – Ереже) "Ғылым және технологиялық саясат туралы" Қазақстан Республикасы Заңының (бұдан әрі – Заң)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әзірленген.</w:t>
      </w:r>
    </w:p>
    <w:bookmarkEnd w:id="12"/>
    <w:bookmarkStart w:name="z23" w:id="13"/>
    <w:p>
      <w:pPr>
        <w:spacing w:after="0"/>
        <w:ind w:left="0"/>
        <w:jc w:val="both"/>
      </w:pPr>
      <w:r>
        <w:rPr>
          <w:rFonts w:ascii="Times New Roman"/>
          <w:b w:val="false"/>
          <w:i w:val="false"/>
          <w:color w:val="000000"/>
          <w:sz w:val="28"/>
        </w:rPr>
        <w:t>
      2. Ереже Қазақстан Республикасының Мәдениет және ақпарат министрлігінің ғылыми-техникалық кеңес (бұдан әрі – ҒТК) қызметінің құқықтық және ұйымдарстырушылық негіздерін айқындайды.</w:t>
      </w:r>
    </w:p>
    <w:bookmarkEnd w:id="13"/>
    <w:bookmarkStart w:name="z24" w:id="14"/>
    <w:p>
      <w:pPr>
        <w:spacing w:after="0"/>
        <w:ind w:left="0"/>
        <w:jc w:val="both"/>
      </w:pPr>
      <w:r>
        <w:rPr>
          <w:rFonts w:ascii="Times New Roman"/>
          <w:b w:val="false"/>
          <w:i w:val="false"/>
          <w:color w:val="000000"/>
          <w:sz w:val="28"/>
        </w:rPr>
        <w:t>
      3. ҒТК Қазақстан Республикасының Мәдениет және ақпарат министрлігінің (бұдан әрі – Министрлік) жанындағы консультативтік-кеңесші орган болып табылады.</w:t>
      </w:r>
    </w:p>
    <w:bookmarkEnd w:id="14"/>
    <w:bookmarkStart w:name="z25" w:id="15"/>
    <w:p>
      <w:pPr>
        <w:spacing w:after="0"/>
        <w:ind w:left="0"/>
        <w:jc w:val="both"/>
      </w:pPr>
      <w:r>
        <w:rPr>
          <w:rFonts w:ascii="Times New Roman"/>
          <w:b w:val="false"/>
          <w:i w:val="false"/>
          <w:color w:val="000000"/>
          <w:sz w:val="28"/>
        </w:rPr>
        <w:t xml:space="preserve">
       ҒТК ғылыми-зерттеу жұмыстары мен тәжірибелік-конструкторлық жұмыстардың (бұдан әрі – ҒЗТКЖ) басым бағыттары жөніндегі ұсыныстар мен ұсынымдарды тұжырымдау, сондай-ақ ғылыми-техникалық жобалар мен бағдарламаларды бағалау мақсатында құрылады. </w:t>
      </w:r>
    </w:p>
    <w:bookmarkEnd w:id="15"/>
    <w:bookmarkStart w:name="z26" w:id="16"/>
    <w:p>
      <w:pPr>
        <w:spacing w:after="0"/>
        <w:ind w:left="0"/>
        <w:jc w:val="both"/>
      </w:pPr>
      <w:r>
        <w:rPr>
          <w:rFonts w:ascii="Times New Roman"/>
          <w:b w:val="false"/>
          <w:i w:val="false"/>
          <w:color w:val="000000"/>
          <w:sz w:val="28"/>
        </w:rPr>
        <w:t>
      4. ҒТК өз қызметінде Қазақстан Республика 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6"/>
    <w:bookmarkStart w:name="z27" w:id="17"/>
    <w:p>
      <w:pPr>
        <w:spacing w:after="0"/>
        <w:ind w:left="0"/>
        <w:jc w:val="left"/>
      </w:pPr>
      <w:r>
        <w:rPr>
          <w:rFonts w:ascii="Times New Roman"/>
          <w:b/>
          <w:i w:val="false"/>
          <w:color w:val="000000"/>
        </w:rPr>
        <w:t xml:space="preserve"> 2-тарау. ҒТК-нің негізгі міндеттері мен функциялары</w:t>
      </w:r>
    </w:p>
    <w:bookmarkEnd w:id="17"/>
    <w:bookmarkStart w:name="z28" w:id="18"/>
    <w:p>
      <w:pPr>
        <w:spacing w:after="0"/>
        <w:ind w:left="0"/>
        <w:jc w:val="both"/>
      </w:pPr>
      <w:r>
        <w:rPr>
          <w:rFonts w:ascii="Times New Roman"/>
          <w:b w:val="false"/>
          <w:i w:val="false"/>
          <w:color w:val="000000"/>
          <w:sz w:val="28"/>
        </w:rPr>
        <w:t>
      5. ҒТК-нің қызметі мынадай негізгі міндеттерді шешуге бағытталған:</w:t>
      </w:r>
    </w:p>
    <w:bookmarkEnd w:id="18"/>
    <w:bookmarkStart w:name="z29" w:id="19"/>
    <w:p>
      <w:pPr>
        <w:spacing w:after="0"/>
        <w:ind w:left="0"/>
        <w:jc w:val="both"/>
      </w:pPr>
      <w:r>
        <w:rPr>
          <w:rFonts w:ascii="Times New Roman"/>
          <w:b w:val="false"/>
          <w:i w:val="false"/>
          <w:color w:val="000000"/>
          <w:sz w:val="28"/>
        </w:rPr>
        <w:t>
      1)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19"/>
    <w:bookmarkStart w:name="z30" w:id="20"/>
    <w:p>
      <w:pPr>
        <w:spacing w:after="0"/>
        <w:ind w:left="0"/>
        <w:jc w:val="both"/>
      </w:pPr>
      <w:r>
        <w:rPr>
          <w:rFonts w:ascii="Times New Roman"/>
          <w:b w:val="false"/>
          <w:i w:val="false"/>
          <w:color w:val="000000"/>
          <w:sz w:val="28"/>
        </w:rPr>
        <w:t>
      2) ғылыми-техникалық жобалар мен бағдарламаларды іске асыруды қалыптастыру бойынша ұсыныстар әзірлеу;</w:t>
      </w:r>
    </w:p>
    <w:bookmarkEnd w:id="20"/>
    <w:bookmarkStart w:name="z31" w:id="21"/>
    <w:p>
      <w:pPr>
        <w:spacing w:after="0"/>
        <w:ind w:left="0"/>
        <w:jc w:val="both"/>
      </w:pPr>
      <w:r>
        <w:rPr>
          <w:rFonts w:ascii="Times New Roman"/>
          <w:b w:val="false"/>
          <w:i w:val="false"/>
          <w:color w:val="000000"/>
          <w:sz w:val="28"/>
        </w:rPr>
        <w:t>
      3) Қазақстан Республикасының ғылыми және ғылыми-техникалық, технологиялық және инновациялық қызмет саласындағы заңнамалық актілерін жетілдіру, ғылыми және (немесе) ғылыми-техникалық қызмет нәтижелерін коммерцияландыру бойынша ұсыныстар әзірлеу;</w:t>
      </w:r>
    </w:p>
    <w:bookmarkEnd w:id="21"/>
    <w:bookmarkStart w:name="z32" w:id="22"/>
    <w:p>
      <w:pPr>
        <w:spacing w:after="0"/>
        <w:ind w:left="0"/>
        <w:jc w:val="both"/>
      </w:pPr>
      <w:r>
        <w:rPr>
          <w:rFonts w:ascii="Times New Roman"/>
          <w:b w:val="false"/>
          <w:i w:val="false"/>
          <w:color w:val="000000"/>
          <w:sz w:val="28"/>
        </w:rPr>
        <w:t>
      4) салалық ғылыми ұйымдар мен технологиялық және инновациялық қызмет ұйымдарын дамытуға ұсыныстар әзірлеу және қатысу.</w:t>
      </w:r>
    </w:p>
    <w:bookmarkEnd w:id="22"/>
    <w:bookmarkStart w:name="z33" w:id="23"/>
    <w:p>
      <w:pPr>
        <w:spacing w:after="0"/>
        <w:ind w:left="0"/>
        <w:jc w:val="both"/>
      </w:pPr>
      <w:r>
        <w:rPr>
          <w:rFonts w:ascii="Times New Roman"/>
          <w:b w:val="false"/>
          <w:i w:val="false"/>
          <w:color w:val="000000"/>
          <w:sz w:val="28"/>
        </w:rPr>
        <w:t>
      6. ҒТК өзіне жүктелген міндеттерге сәйкес мынадай функцияларды жүзеге асырады:</w:t>
      </w:r>
    </w:p>
    <w:bookmarkEnd w:id="23"/>
    <w:bookmarkStart w:name="z34" w:id="24"/>
    <w:p>
      <w:pPr>
        <w:spacing w:after="0"/>
        <w:ind w:left="0"/>
        <w:jc w:val="both"/>
      </w:pPr>
      <w:r>
        <w:rPr>
          <w:rFonts w:ascii="Times New Roman"/>
          <w:b w:val="false"/>
          <w:i w:val="false"/>
          <w:color w:val="000000"/>
          <w:sz w:val="28"/>
        </w:rPr>
        <w:t xml:space="preserve">
      Мемлекеттік бюджет қаражаты есебінен ғылыми зерттеулерді, ғылыми, ғылыми-техникалық жобалар мен бағдарламаларды, ҒЗТКЖ, сондай-ақ ғылыми және (немесе) ғылыми-техникалық қызмет нәтижелерін (бұдан әрі – ҒҒТҚН) коммерцияландыру жобаларын қаржыландыру мәселелері туралы: </w:t>
      </w:r>
    </w:p>
    <w:bookmarkEnd w:id="24"/>
    <w:bookmarkStart w:name="z35" w:id="25"/>
    <w:p>
      <w:pPr>
        <w:spacing w:after="0"/>
        <w:ind w:left="0"/>
        <w:jc w:val="both"/>
      </w:pPr>
      <w:r>
        <w:rPr>
          <w:rFonts w:ascii="Times New Roman"/>
          <w:b w:val="false"/>
          <w:i w:val="false"/>
          <w:color w:val="000000"/>
          <w:sz w:val="28"/>
        </w:rPr>
        <w:t>
      1) Жоғары ғылыми-техникалық комиссияның күн тәртібіне қойылған мәселелер бойынша ұсыныстарды қарайды және әзірлейді;</w:t>
      </w:r>
    </w:p>
    <w:bookmarkEnd w:id="25"/>
    <w:bookmarkStart w:name="z36" w:id="26"/>
    <w:p>
      <w:pPr>
        <w:spacing w:after="0"/>
        <w:ind w:left="0"/>
        <w:jc w:val="both"/>
      </w:pPr>
      <w:r>
        <w:rPr>
          <w:rFonts w:ascii="Times New Roman"/>
          <w:b w:val="false"/>
          <w:i w:val="false"/>
          <w:color w:val="000000"/>
          <w:sz w:val="28"/>
        </w:rPr>
        <w:t>
      2) Министрліктің ғылыми-техникалық және ғылыми-технологиялық міндеттері мен бағдарламаларын қалыптастыру бойынша ұсыныстар әзірлейді;</w:t>
      </w:r>
    </w:p>
    <w:bookmarkEnd w:id="26"/>
    <w:bookmarkStart w:name="z37" w:id="27"/>
    <w:p>
      <w:pPr>
        <w:spacing w:after="0"/>
        <w:ind w:left="0"/>
        <w:jc w:val="both"/>
      </w:pPr>
      <w:r>
        <w:rPr>
          <w:rFonts w:ascii="Times New Roman"/>
          <w:b w:val="false"/>
          <w:i w:val="false"/>
          <w:color w:val="000000"/>
          <w:sz w:val="28"/>
        </w:rPr>
        <w:t>
      3) салаларда ғылыми, ғылыми-техникалық қызметтің басым бағыттарын іске асыру мақсатында мамандандырылған бағыттарды қалыптастыру бойынша ұсыныстар әзірлейді;</w:t>
      </w:r>
    </w:p>
    <w:bookmarkEnd w:id="27"/>
    <w:bookmarkStart w:name="z38" w:id="28"/>
    <w:p>
      <w:pPr>
        <w:spacing w:after="0"/>
        <w:ind w:left="0"/>
        <w:jc w:val="both"/>
      </w:pPr>
      <w:r>
        <w:rPr>
          <w:rFonts w:ascii="Times New Roman"/>
          <w:b w:val="false"/>
          <w:i w:val="false"/>
          <w:color w:val="000000"/>
          <w:sz w:val="28"/>
        </w:rPr>
        <w:t>
      4)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8"/>
    <w:bookmarkStart w:name="z39" w:id="29"/>
    <w:p>
      <w:pPr>
        <w:spacing w:after="0"/>
        <w:ind w:left="0"/>
        <w:jc w:val="both"/>
      </w:pPr>
      <w:r>
        <w:rPr>
          <w:rFonts w:ascii="Times New Roman"/>
          <w:b w:val="false"/>
          <w:i w:val="false"/>
          <w:color w:val="000000"/>
          <w:sz w:val="28"/>
        </w:rPr>
        <w:t>
      5) бағдарламалық-нысаналы қаржыландыруға арналған техникалық шарттарды әзірлеу кезінде ұсыныстар әзірлейді;</w:t>
      </w:r>
    </w:p>
    <w:bookmarkEnd w:id="29"/>
    <w:bookmarkStart w:name="z40" w:id="30"/>
    <w:p>
      <w:pPr>
        <w:spacing w:after="0"/>
        <w:ind w:left="0"/>
        <w:jc w:val="both"/>
      </w:pPr>
      <w:r>
        <w:rPr>
          <w:rFonts w:ascii="Times New Roman"/>
          <w:b w:val="false"/>
          <w:i w:val="false"/>
          <w:color w:val="000000"/>
          <w:sz w:val="28"/>
        </w:rPr>
        <w:t>
      6) жобалар мен бағдарламаларды іске асыруға бөлінетін қаржыландыру нысандары мен көлемдерін айқындау үшін ғылым саласындағы уәкілетті органға жіберілген өтініштерді қарайды;</w:t>
      </w:r>
    </w:p>
    <w:bookmarkEnd w:id="30"/>
    <w:bookmarkStart w:name="z41" w:id="31"/>
    <w:p>
      <w:pPr>
        <w:spacing w:after="0"/>
        <w:ind w:left="0"/>
        <w:jc w:val="both"/>
      </w:pPr>
      <w:r>
        <w:rPr>
          <w:rFonts w:ascii="Times New Roman"/>
          <w:b w:val="false"/>
          <w:i w:val="false"/>
          <w:color w:val="000000"/>
          <w:sz w:val="28"/>
        </w:rPr>
        <w:t>
      7)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31"/>
    <w:bookmarkStart w:name="z42" w:id="32"/>
    <w:p>
      <w:pPr>
        <w:spacing w:after="0"/>
        <w:ind w:left="0"/>
        <w:jc w:val="both"/>
      </w:pPr>
      <w:r>
        <w:rPr>
          <w:rFonts w:ascii="Times New Roman"/>
          <w:b w:val="false"/>
          <w:i w:val="false"/>
          <w:color w:val="000000"/>
          <w:sz w:val="28"/>
        </w:rPr>
        <w:t>
      8) Заңға сәйкес Ұлттық ғылыми кеңестердің отырыстарына енгізілген мәселелер бойынша ұсынымдарды қарайды және әзірлейді.</w:t>
      </w:r>
    </w:p>
    <w:bookmarkEnd w:id="32"/>
    <w:bookmarkStart w:name="z43" w:id="33"/>
    <w:p>
      <w:pPr>
        <w:spacing w:after="0"/>
        <w:ind w:left="0"/>
        <w:jc w:val="both"/>
      </w:pPr>
      <w:r>
        <w:rPr>
          <w:rFonts w:ascii="Times New Roman"/>
          <w:b w:val="false"/>
          <w:i w:val="false"/>
          <w:color w:val="000000"/>
          <w:sz w:val="28"/>
        </w:rPr>
        <w:t>
      Мемлекеттік технологиялық саясат және инновацияны мемлекеттік қолдау шаралары мәселелері бойынша:</w:t>
      </w:r>
    </w:p>
    <w:bookmarkEnd w:id="33"/>
    <w:bookmarkStart w:name="z44" w:id="34"/>
    <w:p>
      <w:pPr>
        <w:spacing w:after="0"/>
        <w:ind w:left="0"/>
        <w:jc w:val="both"/>
      </w:pPr>
      <w:r>
        <w:rPr>
          <w:rFonts w:ascii="Times New Roman"/>
          <w:b w:val="false"/>
          <w:i w:val="false"/>
          <w:color w:val="000000"/>
          <w:sz w:val="28"/>
        </w:rPr>
        <w:t>
      1) мемлекеттік технологиялық саясаттың негізгі бағыттары бойынша ұсыныстар әзірлейді;</w:t>
      </w:r>
    </w:p>
    <w:bookmarkEnd w:id="34"/>
    <w:bookmarkStart w:name="z45" w:id="35"/>
    <w:p>
      <w:pPr>
        <w:spacing w:after="0"/>
        <w:ind w:left="0"/>
        <w:jc w:val="both"/>
      </w:pPr>
      <w:r>
        <w:rPr>
          <w:rFonts w:ascii="Times New Roman"/>
          <w:b w:val="false"/>
          <w:i w:val="false"/>
          <w:color w:val="000000"/>
          <w:sz w:val="28"/>
        </w:rPr>
        <w:t>
      2) технологиялық дамудың басымдықтарын және мемлекеттік технологиялық саясаттың негізгі бағыттарын айқындау бойынша ұсыныстар әзірлейді;</w:t>
      </w:r>
    </w:p>
    <w:bookmarkEnd w:id="35"/>
    <w:bookmarkStart w:name="z46" w:id="36"/>
    <w:p>
      <w:pPr>
        <w:spacing w:after="0"/>
        <w:ind w:left="0"/>
        <w:jc w:val="both"/>
      </w:pPr>
      <w:r>
        <w:rPr>
          <w:rFonts w:ascii="Times New Roman"/>
          <w:b w:val="false"/>
          <w:i w:val="false"/>
          <w:color w:val="000000"/>
          <w:sz w:val="28"/>
        </w:rPr>
        <w:t>
      3) елді инновациялық-технологиялық дамыту мәселелері бойынша ұсынымдар әзірлейді;</w:t>
      </w:r>
    </w:p>
    <w:bookmarkEnd w:id="36"/>
    <w:bookmarkStart w:name="z47" w:id="37"/>
    <w:p>
      <w:pPr>
        <w:spacing w:after="0"/>
        <w:ind w:left="0"/>
        <w:jc w:val="both"/>
      </w:pPr>
      <w:r>
        <w:rPr>
          <w:rFonts w:ascii="Times New Roman"/>
          <w:b w:val="false"/>
          <w:i w:val="false"/>
          <w:color w:val="000000"/>
          <w:sz w:val="28"/>
        </w:rPr>
        <w:t>
      4) инновациялық жүйені және инновацияларды мемлекеттік қолдауға қатысатын инновациялық жүйе субъектілерінің қызметін жетілдіру бойынша ұсыныстар әзірлейді;</w:t>
      </w:r>
    </w:p>
    <w:bookmarkEnd w:id="37"/>
    <w:bookmarkStart w:name="z48" w:id="38"/>
    <w:p>
      <w:pPr>
        <w:spacing w:after="0"/>
        <w:ind w:left="0"/>
        <w:jc w:val="both"/>
      </w:pPr>
      <w:r>
        <w:rPr>
          <w:rFonts w:ascii="Times New Roman"/>
          <w:b w:val="false"/>
          <w:i w:val="false"/>
          <w:color w:val="000000"/>
          <w:sz w:val="28"/>
        </w:rPr>
        <w:t>
      5) салалық бағыттар бойынша мемлекеттік технологиялық саясат жөніндегі ұсыныстарды қарайды және әзірлейді;</w:t>
      </w:r>
    </w:p>
    <w:bookmarkEnd w:id="38"/>
    <w:bookmarkStart w:name="z49" w:id="39"/>
    <w:p>
      <w:pPr>
        <w:spacing w:after="0"/>
        <w:ind w:left="0"/>
        <w:jc w:val="both"/>
      </w:pPr>
      <w:r>
        <w:rPr>
          <w:rFonts w:ascii="Times New Roman"/>
          <w:b w:val="false"/>
          <w:i w:val="false"/>
          <w:color w:val="000000"/>
          <w:sz w:val="28"/>
        </w:rPr>
        <w:t>
      6) негізгі (басымдық) технологияларды, технологиялық құзыреттің салалық орталықтарын, мақсатты технологиялық бағдарламаларды және салалардағы технологиялық платформаларды ұйымдастыруды айқындау бойынша ұсыныстар әзірлейді.</w:t>
      </w:r>
    </w:p>
    <w:bookmarkEnd w:id="39"/>
    <w:bookmarkStart w:name="z50" w:id="40"/>
    <w:p>
      <w:pPr>
        <w:spacing w:after="0"/>
        <w:ind w:left="0"/>
        <w:jc w:val="both"/>
      </w:pPr>
      <w:r>
        <w:rPr>
          <w:rFonts w:ascii="Times New Roman"/>
          <w:b w:val="false"/>
          <w:i w:val="false"/>
          <w:color w:val="000000"/>
          <w:sz w:val="28"/>
        </w:rPr>
        <w:t>
      7) технологияларды іздеу жүйесін қалыптастыру және дамыту, оларды анықтау және нарыққа ілгерілетуге жәрдемдесу бойынша ұсыныстар әзірлейді;</w:t>
      </w:r>
    </w:p>
    <w:bookmarkEnd w:id="40"/>
    <w:bookmarkStart w:name="z51" w:id="41"/>
    <w:p>
      <w:pPr>
        <w:spacing w:after="0"/>
        <w:ind w:left="0"/>
        <w:jc w:val="both"/>
      </w:pPr>
      <w:r>
        <w:rPr>
          <w:rFonts w:ascii="Times New Roman"/>
          <w:b w:val="false"/>
          <w:i w:val="false"/>
          <w:color w:val="000000"/>
          <w:sz w:val="28"/>
        </w:rPr>
        <w:t>
      8) инновациялық гранттар берудің басым бағыттарын айқындау, одан әрі инновациялық қызметті мемлекеттік қолдау саласындағы уәкілетті органға енгізу үшін ұсыныстар әзірлейді.</w:t>
      </w:r>
    </w:p>
    <w:bookmarkEnd w:id="41"/>
    <w:bookmarkStart w:name="z52" w:id="42"/>
    <w:p>
      <w:pPr>
        <w:spacing w:after="0"/>
        <w:ind w:left="0"/>
        <w:jc w:val="both"/>
      </w:pPr>
      <w:r>
        <w:rPr>
          <w:rFonts w:ascii="Times New Roman"/>
          <w:b w:val="false"/>
          <w:i w:val="false"/>
          <w:color w:val="000000"/>
          <w:sz w:val="28"/>
        </w:rPr>
        <w:t>
      Министрліктің міндеттері шеңберінде:</w:t>
      </w:r>
    </w:p>
    <w:bookmarkEnd w:id="42"/>
    <w:bookmarkStart w:name="z53" w:id="43"/>
    <w:p>
      <w:pPr>
        <w:spacing w:after="0"/>
        <w:ind w:left="0"/>
        <w:jc w:val="both"/>
      </w:pPr>
      <w:r>
        <w:rPr>
          <w:rFonts w:ascii="Times New Roman"/>
          <w:b w:val="false"/>
          <w:i w:val="false"/>
          <w:color w:val="000000"/>
          <w:sz w:val="28"/>
        </w:rPr>
        <w:t>
      1) ведомстволық бағынысты ғылыми ұйымдардың ғылыми, ғылыми-техникалық және өндірістік қызметі туралы есептерді тыңдайды;</w:t>
      </w:r>
    </w:p>
    <w:bookmarkEnd w:id="43"/>
    <w:bookmarkStart w:name="z54" w:id="44"/>
    <w:p>
      <w:pPr>
        <w:spacing w:after="0"/>
        <w:ind w:left="0"/>
        <w:jc w:val="both"/>
      </w:pPr>
      <w:r>
        <w:rPr>
          <w:rFonts w:ascii="Times New Roman"/>
          <w:b w:val="false"/>
          <w:i w:val="false"/>
          <w:color w:val="000000"/>
          <w:sz w:val="28"/>
        </w:rPr>
        <w:t>
      2) ғылыми және (немесе) ғылыми-техникалық қызмет субъектілерімен, ЖООКББҰ, кәсіпкерлік субъектілерімен, квазимемлекеттік сектор субъектілерімен жоғары технологиялық өнімдерді шығаруды және (немесе) жаңа технологияларды енгізуді жүзеге асыратын бірлескен өндірістерді құру мақсатында ынтымақтастық мәселелерін қарайды;</w:t>
      </w:r>
    </w:p>
    <w:bookmarkEnd w:id="44"/>
    <w:bookmarkStart w:name="z55" w:id="45"/>
    <w:p>
      <w:pPr>
        <w:spacing w:after="0"/>
        <w:ind w:left="0"/>
        <w:jc w:val="both"/>
      </w:pPr>
      <w:r>
        <w:rPr>
          <w:rFonts w:ascii="Times New Roman"/>
          <w:b w:val="false"/>
          <w:i w:val="false"/>
          <w:color w:val="000000"/>
          <w:sz w:val="28"/>
        </w:rPr>
        <w:t>
      3) Қазақстан Республикасының ғылыми және ғылыми-техникалық, технологиялық және инновациялық қызмет, ҒҒТҚН коммерцияландыру саласындағы нормативтік құқықтық актілерін жетілдіру жөніндегі ұсыныстарды қарайды және әзірлейді;</w:t>
      </w:r>
    </w:p>
    <w:bookmarkEnd w:id="45"/>
    <w:bookmarkStart w:name="z56" w:id="46"/>
    <w:p>
      <w:pPr>
        <w:spacing w:after="0"/>
        <w:ind w:left="0"/>
        <w:jc w:val="both"/>
      </w:pPr>
      <w:r>
        <w:rPr>
          <w:rFonts w:ascii="Times New Roman"/>
          <w:b w:val="false"/>
          <w:i w:val="false"/>
          <w:color w:val="000000"/>
          <w:sz w:val="28"/>
        </w:rPr>
        <w:t>
      4) Қазақстан Республикасының Мәдениет және ақпарат министрінің тапсырмасы бойынша тиісті ұсынымдар әзірлей отырып, мәселелерді қарайды.</w:t>
      </w:r>
    </w:p>
    <w:bookmarkEnd w:id="46"/>
    <w:bookmarkStart w:name="z57" w:id="47"/>
    <w:p>
      <w:pPr>
        <w:spacing w:after="0"/>
        <w:ind w:left="0"/>
        <w:jc w:val="left"/>
      </w:pPr>
      <w:r>
        <w:rPr>
          <w:rFonts w:ascii="Times New Roman"/>
          <w:b/>
          <w:i w:val="false"/>
          <w:color w:val="000000"/>
        </w:rPr>
        <w:t xml:space="preserve"> 3-тарау. ҒТК қызметін ұйымдастыру</w:t>
      </w:r>
    </w:p>
    <w:bookmarkEnd w:id="47"/>
    <w:bookmarkStart w:name="z58" w:id="48"/>
    <w:p>
      <w:pPr>
        <w:spacing w:after="0"/>
        <w:ind w:left="0"/>
        <w:jc w:val="both"/>
      </w:pPr>
      <w:r>
        <w:rPr>
          <w:rFonts w:ascii="Times New Roman"/>
          <w:b w:val="false"/>
          <w:i w:val="false"/>
          <w:color w:val="000000"/>
          <w:sz w:val="28"/>
        </w:rPr>
        <w:t>
      7. ҒТК құрамын Министрлік қалыптастырады және Қазақстан Республикасының Мәдениет және ақпарат министрі бекітеді.</w:t>
      </w:r>
    </w:p>
    <w:bookmarkEnd w:id="48"/>
    <w:bookmarkStart w:name="z59" w:id="49"/>
    <w:p>
      <w:pPr>
        <w:spacing w:after="0"/>
        <w:ind w:left="0"/>
        <w:jc w:val="both"/>
      </w:pPr>
      <w:r>
        <w:rPr>
          <w:rFonts w:ascii="Times New Roman"/>
          <w:b w:val="false"/>
          <w:i w:val="false"/>
          <w:color w:val="000000"/>
          <w:sz w:val="28"/>
        </w:rPr>
        <w:t xml:space="preserve">
      8. ҒТК төрағадан және тұрақты мүшелерінен тұрады. ҒТК құрамына Министрліктің салалар бойынша жетекші ғалымдар, Министрліктің, мемлекеттік органдар мен даму институттарының, "Атамекен" Ұлттық кәсіпкерлер палатасының, Ұлттық холдингтер мен компаниялардың өкілдері, ұлттық ғылыми кеңестің мүшелері,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өкілдері кіреді. </w:t>
      </w:r>
    </w:p>
    <w:bookmarkEnd w:id="49"/>
    <w:bookmarkStart w:name="z60" w:id="50"/>
    <w:p>
      <w:pPr>
        <w:spacing w:after="0"/>
        <w:ind w:left="0"/>
        <w:jc w:val="both"/>
      </w:pPr>
      <w:r>
        <w:rPr>
          <w:rFonts w:ascii="Times New Roman"/>
          <w:b w:val="false"/>
          <w:i w:val="false"/>
          <w:color w:val="000000"/>
          <w:sz w:val="28"/>
        </w:rPr>
        <w:t xml:space="preserve">
      9. ҒТК құрамының талаптарын ғылым саласындағы уәкілетті органмен келісілген Министрлік айқындайды. </w:t>
      </w:r>
    </w:p>
    <w:bookmarkEnd w:id="50"/>
    <w:bookmarkStart w:name="z61" w:id="51"/>
    <w:p>
      <w:pPr>
        <w:spacing w:after="0"/>
        <w:ind w:left="0"/>
        <w:jc w:val="both"/>
      </w:pPr>
      <w:r>
        <w:rPr>
          <w:rFonts w:ascii="Times New Roman"/>
          <w:b w:val="false"/>
          <w:i w:val="false"/>
          <w:color w:val="000000"/>
          <w:sz w:val="28"/>
        </w:rPr>
        <w:t>
      10. ҒТК құрамына сайланатын ғалымдар:</w:t>
      </w:r>
    </w:p>
    <w:bookmarkEnd w:id="51"/>
    <w:bookmarkStart w:name="z62" w:id="52"/>
    <w:p>
      <w:pPr>
        <w:spacing w:after="0"/>
        <w:ind w:left="0"/>
        <w:jc w:val="both"/>
      </w:pPr>
      <w:r>
        <w:rPr>
          <w:rFonts w:ascii="Times New Roman"/>
          <w:b w:val="false"/>
          <w:i w:val="false"/>
          <w:color w:val="000000"/>
          <w:sz w:val="28"/>
        </w:rPr>
        <w:t>
      1) Қазақстан Республикасының азаматтары;</w:t>
      </w:r>
    </w:p>
    <w:bookmarkEnd w:id="52"/>
    <w:bookmarkStart w:name="z63" w:id="53"/>
    <w:p>
      <w:pPr>
        <w:spacing w:after="0"/>
        <w:ind w:left="0"/>
        <w:jc w:val="both"/>
      </w:pPr>
      <w:r>
        <w:rPr>
          <w:rFonts w:ascii="Times New Roman"/>
          <w:b w:val="false"/>
          <w:i w:val="false"/>
          <w:color w:val="000000"/>
          <w:sz w:val="28"/>
        </w:rPr>
        <w:t xml:space="preserve">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ЖООКББҰ ғылыми және (немесе) ғылыми-техникалық қызметпен айналысатын ғылым докторы (PhD), бейіні бойынша доктор, ғылым докторы немесе ғылым кандидаты дәрежесінің болуы; </w:t>
      </w:r>
    </w:p>
    <w:bookmarkEnd w:id="53"/>
    <w:bookmarkStart w:name="z64" w:id="54"/>
    <w:p>
      <w:pPr>
        <w:spacing w:after="0"/>
        <w:ind w:left="0"/>
        <w:jc w:val="both"/>
      </w:pPr>
      <w:r>
        <w:rPr>
          <w:rFonts w:ascii="Times New Roman"/>
          <w:b w:val="false"/>
          <w:i w:val="false"/>
          <w:color w:val="000000"/>
          <w:sz w:val="28"/>
        </w:rPr>
        <w:t>
      3) Министрліктің реттелетін салаларында ғылыми-зерттеу және (немесе) ғылыми-педагогикалық жұмыс өтілі кемінде 5 (бес) жыл болуы тиіс.</w:t>
      </w:r>
    </w:p>
    <w:bookmarkEnd w:id="54"/>
    <w:bookmarkStart w:name="z65" w:id="55"/>
    <w:p>
      <w:pPr>
        <w:spacing w:after="0"/>
        <w:ind w:left="0"/>
        <w:jc w:val="both"/>
      </w:pPr>
      <w:r>
        <w:rPr>
          <w:rFonts w:ascii="Times New Roman"/>
          <w:b w:val="false"/>
          <w:i w:val="false"/>
          <w:color w:val="000000"/>
          <w:sz w:val="28"/>
        </w:rPr>
        <w:t>
      Кандидатта Web of Science (Веб оф Сайенс) және (немесе) Scopus (Скопус) халықаралық базаларына сәйкес Хирш индексінің болуы (3 және одан көп) кандидатураны ұсыну күніне құпталады.</w:t>
      </w:r>
    </w:p>
    <w:bookmarkEnd w:id="55"/>
    <w:bookmarkStart w:name="z66" w:id="56"/>
    <w:p>
      <w:pPr>
        <w:spacing w:after="0"/>
        <w:ind w:left="0"/>
        <w:jc w:val="both"/>
      </w:pPr>
      <w:r>
        <w:rPr>
          <w:rFonts w:ascii="Times New Roman"/>
          <w:b w:val="false"/>
          <w:i w:val="false"/>
          <w:color w:val="000000"/>
          <w:sz w:val="28"/>
        </w:rPr>
        <w:t xml:space="preserve">
      11. ҒТҚ құрамының 70%-нан (жетпіс пайыз) аспайтын, жұмыс өтілі кемінде 5 (бес) жыл: </w:t>
      </w:r>
    </w:p>
    <w:bookmarkEnd w:id="56"/>
    <w:bookmarkStart w:name="z67" w:id="57"/>
    <w:p>
      <w:pPr>
        <w:spacing w:after="0"/>
        <w:ind w:left="0"/>
        <w:jc w:val="both"/>
      </w:pPr>
      <w:r>
        <w:rPr>
          <w:rFonts w:ascii="Times New Roman"/>
          <w:b w:val="false"/>
          <w:i w:val="false"/>
          <w:color w:val="000000"/>
          <w:sz w:val="28"/>
        </w:rPr>
        <w:t>
      1) тиісті мемлекеттік органдар ұсынған мемлекеттік органдардың;</w:t>
      </w:r>
    </w:p>
    <w:bookmarkEnd w:id="57"/>
    <w:bookmarkStart w:name="z68" w:id="58"/>
    <w:p>
      <w:pPr>
        <w:spacing w:after="0"/>
        <w:ind w:left="0"/>
        <w:jc w:val="both"/>
      </w:pPr>
      <w:r>
        <w:rPr>
          <w:rFonts w:ascii="Times New Roman"/>
          <w:b w:val="false"/>
          <w:i w:val="false"/>
          <w:color w:val="000000"/>
          <w:sz w:val="28"/>
        </w:rPr>
        <w:t>
      2) Министрліктің реттелетін салаларында тиісті ұйымдар ұсынған ұлттық басқарушы холдингтердің, ұлттық даму институттарының, ұлттық холдингтердің, ұлттық компаниялардың;</w:t>
      </w:r>
    </w:p>
    <w:bookmarkEnd w:id="58"/>
    <w:bookmarkStart w:name="z69" w:id="59"/>
    <w:p>
      <w:pPr>
        <w:spacing w:after="0"/>
        <w:ind w:left="0"/>
        <w:jc w:val="both"/>
      </w:pPr>
      <w:r>
        <w:rPr>
          <w:rFonts w:ascii="Times New Roman"/>
          <w:b w:val="false"/>
          <w:i w:val="false"/>
          <w:color w:val="000000"/>
          <w:sz w:val="28"/>
        </w:rPr>
        <w:t xml:space="preserve">
      3) "Атамекен" Қазақстан Республикасының Ұлттық кәсіпкерлер палатасы ұсынған жеке кәсіпкерлік субъектілері мен олардың бірлестіктерінің жұмыскерлерінен және (немесе) сарапшыларынан қалыптастырылады. </w:t>
      </w:r>
    </w:p>
    <w:bookmarkEnd w:id="59"/>
    <w:bookmarkStart w:name="z70" w:id="60"/>
    <w:p>
      <w:pPr>
        <w:spacing w:after="0"/>
        <w:ind w:left="0"/>
        <w:jc w:val="both"/>
      </w:pPr>
      <w:r>
        <w:rPr>
          <w:rFonts w:ascii="Times New Roman"/>
          <w:b w:val="false"/>
          <w:i w:val="false"/>
          <w:color w:val="000000"/>
          <w:sz w:val="28"/>
        </w:rPr>
        <w:t xml:space="preserve">
      12. ҒТҚ құрамына осы ұйым негізгі жұмыс орны болып табылатын бір ұйымнан бірнеше қызметкер кірмейді. </w:t>
      </w:r>
    </w:p>
    <w:bookmarkEnd w:id="60"/>
    <w:bookmarkStart w:name="z71" w:id="61"/>
    <w:p>
      <w:pPr>
        <w:spacing w:after="0"/>
        <w:ind w:left="0"/>
        <w:jc w:val="both"/>
      </w:pPr>
      <w:r>
        <w:rPr>
          <w:rFonts w:ascii="Times New Roman"/>
          <w:b w:val="false"/>
          <w:i w:val="false"/>
          <w:color w:val="000000"/>
          <w:sz w:val="28"/>
        </w:rPr>
        <w:t xml:space="preserve">
      13. ҒТК төрағасы және төраға орынбасары бірінші отырыста ҒТК мүшелерінің ашық дауыс беруі арқылы ҒТК мүшелері арасынан сайланады. </w:t>
      </w:r>
    </w:p>
    <w:bookmarkEnd w:id="61"/>
    <w:bookmarkStart w:name="z72" w:id="62"/>
    <w:p>
      <w:pPr>
        <w:spacing w:after="0"/>
        <w:ind w:left="0"/>
        <w:jc w:val="both"/>
      </w:pPr>
      <w:r>
        <w:rPr>
          <w:rFonts w:ascii="Times New Roman"/>
          <w:b w:val="false"/>
          <w:i w:val="false"/>
          <w:color w:val="000000"/>
          <w:sz w:val="28"/>
        </w:rPr>
        <w:t>
      14. ҒТК төрағасы:</w:t>
      </w:r>
    </w:p>
    <w:bookmarkEnd w:id="62"/>
    <w:bookmarkStart w:name="z73" w:id="63"/>
    <w:p>
      <w:pPr>
        <w:spacing w:after="0"/>
        <w:ind w:left="0"/>
        <w:jc w:val="both"/>
      </w:pPr>
      <w:r>
        <w:rPr>
          <w:rFonts w:ascii="Times New Roman"/>
          <w:b w:val="false"/>
          <w:i w:val="false"/>
          <w:color w:val="000000"/>
          <w:sz w:val="28"/>
        </w:rPr>
        <w:t>
      1) отырыстарда төрағалық етеді және оның қызметіне басшылық жасайды;</w:t>
      </w:r>
    </w:p>
    <w:bookmarkEnd w:id="63"/>
    <w:bookmarkStart w:name="z74" w:id="64"/>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64"/>
    <w:bookmarkStart w:name="z75" w:id="65"/>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65"/>
    <w:bookmarkStart w:name="z76" w:id="66"/>
    <w:p>
      <w:pPr>
        <w:spacing w:after="0"/>
        <w:ind w:left="0"/>
        <w:jc w:val="both"/>
      </w:pPr>
      <w:r>
        <w:rPr>
          <w:rFonts w:ascii="Times New Roman"/>
          <w:b w:val="false"/>
          <w:i w:val="false"/>
          <w:color w:val="000000"/>
          <w:sz w:val="28"/>
        </w:rPr>
        <w:t>
      4) ҒТК отырыстарының хаттамаларына қол қояды;</w:t>
      </w:r>
    </w:p>
    <w:bookmarkEnd w:id="66"/>
    <w:bookmarkStart w:name="z77" w:id="67"/>
    <w:p>
      <w:pPr>
        <w:spacing w:after="0"/>
        <w:ind w:left="0"/>
        <w:jc w:val="both"/>
      </w:pPr>
      <w:r>
        <w:rPr>
          <w:rFonts w:ascii="Times New Roman"/>
          <w:b w:val="false"/>
          <w:i w:val="false"/>
          <w:color w:val="000000"/>
          <w:sz w:val="28"/>
        </w:rPr>
        <w:t>
      5) ҒТК шешімдерінің іске асырылуына жалпы үйлестіруді жүзеге асырады.</w:t>
      </w:r>
    </w:p>
    <w:bookmarkEnd w:id="67"/>
    <w:bookmarkStart w:name="z78" w:id="68"/>
    <w:p>
      <w:pPr>
        <w:spacing w:after="0"/>
        <w:ind w:left="0"/>
        <w:jc w:val="both"/>
      </w:pPr>
      <w:r>
        <w:rPr>
          <w:rFonts w:ascii="Times New Roman"/>
          <w:b w:val="false"/>
          <w:i w:val="false"/>
          <w:color w:val="000000"/>
          <w:sz w:val="28"/>
        </w:rPr>
        <w:t xml:space="preserve">
      15. Төрағаның болмау мерзімінде оның функцияларын төраға орынбасары атқарады. </w:t>
      </w:r>
    </w:p>
    <w:bookmarkEnd w:id="68"/>
    <w:bookmarkStart w:name="z79" w:id="69"/>
    <w:p>
      <w:pPr>
        <w:spacing w:after="0"/>
        <w:ind w:left="0"/>
        <w:jc w:val="both"/>
      </w:pPr>
      <w:r>
        <w:rPr>
          <w:rFonts w:ascii="Times New Roman"/>
          <w:b w:val="false"/>
          <w:i w:val="false"/>
          <w:color w:val="000000"/>
          <w:sz w:val="28"/>
        </w:rPr>
        <w:t xml:space="preserve">
      16. ҒТК жанынан ғылыми қамтамасыз етуді ұйымдастыру және ҒТК отырысына шығарылатын бейіндік мәселелерді қарау үшін өз қызметін жүзеге асыратын бейіндік секциялар (бұдан әрі – Секциялар) құрылады. </w:t>
      </w:r>
    </w:p>
    <w:bookmarkEnd w:id="69"/>
    <w:bookmarkStart w:name="z80" w:id="70"/>
    <w:p>
      <w:pPr>
        <w:spacing w:after="0"/>
        <w:ind w:left="0"/>
        <w:jc w:val="both"/>
      </w:pPr>
      <w:r>
        <w:rPr>
          <w:rFonts w:ascii="Times New Roman"/>
          <w:b w:val="false"/>
          <w:i w:val="false"/>
          <w:color w:val="000000"/>
          <w:sz w:val="28"/>
        </w:rPr>
        <w:t>
      17. ҒТК құрамы 3 (үш) жыл мерзімге бекітіледі және әрбір Секция бойынша саны 7 (жеті) адамнан аспайтын мүшелердің тақ санынан тұрады.</w:t>
      </w:r>
    </w:p>
    <w:bookmarkEnd w:id="70"/>
    <w:bookmarkStart w:name="z81" w:id="71"/>
    <w:p>
      <w:pPr>
        <w:spacing w:after="0"/>
        <w:ind w:left="0"/>
        <w:jc w:val="both"/>
      </w:pPr>
      <w:r>
        <w:rPr>
          <w:rFonts w:ascii="Times New Roman"/>
          <w:b w:val="false"/>
          <w:i w:val="false"/>
          <w:color w:val="000000"/>
          <w:sz w:val="28"/>
        </w:rPr>
        <w:t xml:space="preserve">
      18. ҒТК жұмысы күндізгі және сырттай отырыстар нысанында жүзеге асырылады. ҒТК отырыстары Министрліктің интернет-ресурсында онлайн-трансляциямен өтеді. Отырыстың хаттамалары, күн тәртібіндегі мәселелер бойынша материалдарды, есептер, актілер Министрлікке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 </w:t>
      </w:r>
    </w:p>
    <w:bookmarkEnd w:id="71"/>
    <w:bookmarkStart w:name="z82" w:id="72"/>
    <w:p>
      <w:pPr>
        <w:spacing w:after="0"/>
        <w:ind w:left="0"/>
        <w:jc w:val="both"/>
      </w:pPr>
      <w:r>
        <w:rPr>
          <w:rFonts w:ascii="Times New Roman"/>
          <w:b w:val="false"/>
          <w:i w:val="false"/>
          <w:color w:val="000000"/>
          <w:sz w:val="28"/>
        </w:rPr>
        <w:t>
      19. ҒТК қажеттілігіне қарай жиналады, бірақ жылына кемінде екі рет. ҒТК егер отырысқа оның құрамының кемінде 2/3 бөлігі қатысқанда, шешімдер қабылдайды.</w:t>
      </w:r>
    </w:p>
    <w:bookmarkEnd w:id="72"/>
    <w:bookmarkStart w:name="z83" w:id="73"/>
    <w:p>
      <w:pPr>
        <w:spacing w:after="0"/>
        <w:ind w:left="0"/>
        <w:jc w:val="both"/>
      </w:pPr>
      <w:r>
        <w:rPr>
          <w:rFonts w:ascii="Times New Roman"/>
          <w:b w:val="false"/>
          <w:i w:val="false"/>
          <w:color w:val="000000"/>
          <w:sz w:val="28"/>
        </w:rPr>
        <w:t>
      20. Жұмыс органының лауазымды адамы болып табылатын ҒТК хатшысы:</w:t>
      </w:r>
    </w:p>
    <w:bookmarkEnd w:id="73"/>
    <w:bookmarkStart w:name="z84" w:id="74"/>
    <w:p>
      <w:pPr>
        <w:spacing w:after="0"/>
        <w:ind w:left="0"/>
        <w:jc w:val="both"/>
      </w:pPr>
      <w:r>
        <w:rPr>
          <w:rFonts w:ascii="Times New Roman"/>
          <w:b w:val="false"/>
          <w:i w:val="false"/>
          <w:color w:val="000000"/>
          <w:sz w:val="28"/>
        </w:rPr>
        <w:t>
      1) ҒТК отырыстарға материалдарды дайындауды, жинауды және жүйелеуді;</w:t>
      </w:r>
    </w:p>
    <w:bookmarkEnd w:id="74"/>
    <w:bookmarkStart w:name="z85" w:id="75"/>
    <w:p>
      <w:pPr>
        <w:spacing w:after="0"/>
        <w:ind w:left="0"/>
        <w:jc w:val="both"/>
      </w:pPr>
      <w:r>
        <w:rPr>
          <w:rFonts w:ascii="Times New Roman"/>
          <w:b w:val="false"/>
          <w:i w:val="false"/>
          <w:color w:val="000000"/>
          <w:sz w:val="28"/>
        </w:rPr>
        <w:t>
      2) ҒТК мүшелеріне және шақырылған адамдарға ҒТК отырыстарын өткізу туралы хабарламаларды уақтылы жіберуді;</w:t>
      </w:r>
    </w:p>
    <w:bookmarkEnd w:id="75"/>
    <w:bookmarkStart w:name="z86" w:id="76"/>
    <w:p>
      <w:pPr>
        <w:spacing w:after="0"/>
        <w:ind w:left="0"/>
        <w:jc w:val="both"/>
      </w:pPr>
      <w:r>
        <w:rPr>
          <w:rFonts w:ascii="Times New Roman"/>
          <w:b w:val="false"/>
          <w:i w:val="false"/>
          <w:color w:val="000000"/>
          <w:sz w:val="28"/>
        </w:rPr>
        <w:t>
      3) отырыстардың күн тәртібін әзірлеуді, отырыстарды хаттамалауды;</w:t>
      </w:r>
    </w:p>
    <w:bookmarkEnd w:id="76"/>
    <w:bookmarkStart w:name="z87" w:id="77"/>
    <w:p>
      <w:pPr>
        <w:spacing w:after="0"/>
        <w:ind w:left="0"/>
        <w:jc w:val="both"/>
      </w:pPr>
      <w:r>
        <w:rPr>
          <w:rFonts w:ascii="Times New Roman"/>
          <w:b w:val="false"/>
          <w:i w:val="false"/>
          <w:color w:val="000000"/>
          <w:sz w:val="28"/>
        </w:rPr>
        <w:t>
      4) ҒТК шешімдерінің жобаларын дайындауды және отырыстардан кейін хаттамаларды рәсімдеуді жүзеге асырады.</w:t>
      </w:r>
    </w:p>
    <w:bookmarkEnd w:id="77"/>
    <w:bookmarkStart w:name="z88" w:id="78"/>
    <w:p>
      <w:pPr>
        <w:spacing w:after="0"/>
        <w:ind w:left="0"/>
        <w:jc w:val="both"/>
      </w:pPr>
      <w:r>
        <w:rPr>
          <w:rFonts w:ascii="Times New Roman"/>
          <w:b w:val="false"/>
          <w:i w:val="false"/>
          <w:color w:val="000000"/>
          <w:sz w:val="28"/>
        </w:rPr>
        <w:t>
      21. ҒТК жұмыс органы Министрліктің талдау және стратегиялық жоспарлау департаменті (бұдан әрі – Жұмыс органы) болып табылады.</w:t>
      </w:r>
    </w:p>
    <w:bookmarkEnd w:id="78"/>
    <w:bookmarkStart w:name="z89" w:id="79"/>
    <w:p>
      <w:pPr>
        <w:spacing w:after="0"/>
        <w:ind w:left="0"/>
        <w:jc w:val="both"/>
      </w:pPr>
      <w:r>
        <w:rPr>
          <w:rFonts w:ascii="Times New Roman"/>
          <w:b w:val="false"/>
          <w:i w:val="false"/>
          <w:color w:val="000000"/>
          <w:sz w:val="28"/>
        </w:rPr>
        <w:t>
      22. Жұмыс органы ҒТК қызметін қамтамасыз ету мақсатында:</w:t>
      </w:r>
    </w:p>
    <w:bookmarkEnd w:id="79"/>
    <w:bookmarkStart w:name="z90" w:id="80"/>
    <w:p>
      <w:pPr>
        <w:spacing w:after="0"/>
        <w:ind w:left="0"/>
        <w:jc w:val="both"/>
      </w:pPr>
      <w:r>
        <w:rPr>
          <w:rFonts w:ascii="Times New Roman"/>
          <w:b w:val="false"/>
          <w:i w:val="false"/>
          <w:color w:val="000000"/>
          <w:sz w:val="28"/>
        </w:rPr>
        <w:t>
      1) ҒТК ұйымдастырушылық-техникалық жұмысын қамтамасыз етуді;</w:t>
      </w:r>
    </w:p>
    <w:bookmarkEnd w:id="80"/>
    <w:bookmarkStart w:name="z91" w:id="81"/>
    <w:p>
      <w:pPr>
        <w:spacing w:after="0"/>
        <w:ind w:left="0"/>
        <w:jc w:val="both"/>
      </w:pPr>
      <w:r>
        <w:rPr>
          <w:rFonts w:ascii="Times New Roman"/>
          <w:b w:val="false"/>
          <w:i w:val="false"/>
          <w:color w:val="000000"/>
          <w:sz w:val="28"/>
        </w:rPr>
        <w:t>
      2) отырыс өткізілгенге дейін 5 (бес) жұмыс күні бұрын жетекшілік ететін вице-министрлармен келесілген ҒТК мүшелеріне жіберілетін материалдарды дайындауды;</w:t>
      </w:r>
    </w:p>
    <w:bookmarkEnd w:id="81"/>
    <w:bookmarkStart w:name="z92" w:id="82"/>
    <w:p>
      <w:pPr>
        <w:spacing w:after="0"/>
        <w:ind w:left="0"/>
        <w:jc w:val="both"/>
      </w:pPr>
      <w:r>
        <w:rPr>
          <w:rFonts w:ascii="Times New Roman"/>
          <w:b w:val="false"/>
          <w:i w:val="false"/>
          <w:color w:val="000000"/>
          <w:sz w:val="28"/>
        </w:rPr>
        <w:t xml:space="preserve">
      3) ҒТК жұмысы туралы жоспарлар мен есептер жасайды және орындалуын үйлестіруді жүзеге асырады. </w:t>
      </w:r>
    </w:p>
    <w:bookmarkEnd w:id="82"/>
    <w:bookmarkStart w:name="z93" w:id="83"/>
    <w:p>
      <w:pPr>
        <w:spacing w:after="0"/>
        <w:ind w:left="0"/>
        <w:jc w:val="both"/>
      </w:pPr>
      <w:r>
        <w:rPr>
          <w:rFonts w:ascii="Times New Roman"/>
          <w:b w:val="false"/>
          <w:i w:val="false"/>
          <w:color w:val="000000"/>
          <w:sz w:val="28"/>
        </w:rPr>
        <w:t xml:space="preserve">
      23. ҒТК шешімдері ашық дауыс беру арқылы қабылданады және ҒТК-нің отырысына қатысқан мүшелердің жалпы санының кемінде 2/3-і дауыс берсе, қабылданды деп есептеледі. Дауыстар тең болғанда, шешуші Төрағаның дауысы болады. Хатшы ҒТК мүшесі болып табылмайды және шешім қабылдау кезінде дауыс бермейді. Дауыс беруге шығарылған мәселе бойынша ҒТК мүшелерінің ерекше пікірі болған жағдайда, Хатшы хаттамаға тиісті жазба енгізеді. ҒТК мүшесінің шешімдер қабылдау және дауыс беруден негізсіз бас тартуына болмайды. </w:t>
      </w:r>
    </w:p>
    <w:bookmarkEnd w:id="83"/>
    <w:bookmarkStart w:name="z94" w:id="84"/>
    <w:p>
      <w:pPr>
        <w:spacing w:after="0"/>
        <w:ind w:left="0"/>
        <w:jc w:val="both"/>
      </w:pPr>
      <w:r>
        <w:rPr>
          <w:rFonts w:ascii="Times New Roman"/>
          <w:b w:val="false"/>
          <w:i w:val="false"/>
          <w:color w:val="000000"/>
          <w:sz w:val="28"/>
        </w:rPr>
        <w:t>
      24. ҒТК шешімдері хаттамамен рәсімделеді және оған Төраға, ҒТК мүшелері мен Хатшы қол қояды. Хаттамалардың көшірмелері ҒТК мүшелеріне жіберіледі.</w:t>
      </w:r>
    </w:p>
    <w:bookmarkEnd w:id="84"/>
    <w:bookmarkStart w:name="z95" w:id="85"/>
    <w:p>
      <w:pPr>
        <w:spacing w:after="0"/>
        <w:ind w:left="0"/>
        <w:jc w:val="both"/>
      </w:pPr>
      <w:r>
        <w:rPr>
          <w:rFonts w:ascii="Times New Roman"/>
          <w:b w:val="false"/>
          <w:i w:val="false"/>
          <w:color w:val="000000"/>
          <w:sz w:val="28"/>
        </w:rPr>
        <w:t>
      25. ҒТК жұмыс органы жыл сайын есепті жылдан кейінгі айдың 20-күнінен кешіктірмей ғылым саласындағы уәкілетті органға есепті кезеңнің қорытындылары бойынша ҒТК жұмысы туралы ақпарат ұсынады.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455-НҚ бұйрығына</w:t>
            </w:r>
            <w:r>
              <w:br/>
            </w:r>
            <w:r>
              <w:rPr>
                <w:rFonts w:ascii="Times New Roman"/>
                <w:b w:val="false"/>
                <w:i w:val="false"/>
                <w:color w:val="000000"/>
                <w:sz w:val="20"/>
              </w:rPr>
              <w:t>2-қосымша</w:t>
            </w:r>
          </w:p>
        </w:tc>
      </w:tr>
    </w:tbl>
    <w:bookmarkStart w:name="z97" w:id="86"/>
    <w:p>
      <w:pPr>
        <w:spacing w:after="0"/>
        <w:ind w:left="0"/>
        <w:jc w:val="left"/>
      </w:pPr>
      <w:r>
        <w:rPr>
          <w:rFonts w:ascii="Times New Roman"/>
          <w:b/>
          <w:i w:val="false"/>
          <w:color w:val="000000"/>
        </w:rPr>
        <w:t xml:space="preserve"> Қазақстан Республикасының Мәдениет және ақпарат министрлігінің ғылыми-техникалық кеңестің құрамы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талдау және стратегиялық жоспарлау департаментінің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вице-министрі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өкілі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кеңестің мүшесі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салалық қауымдастықтың өкілі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институтының өкілі (келісім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холдингтің өкілі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өкілі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уәкілетті органның өкілі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сұрақтары бойынша 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Мәдениет комитеті" республикалық мемлекеттік мекемесінің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кәсіпорнының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Қазақстан Республикасы Мәдениет және ақпарат министрлігінің "Қазақ ұлттық өнер университеті" республикалық мемлекеттік мекемесінің ғылыми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кәсіпорнының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ученый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құжаттама және кітап ісі сұрақтары бойынша 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 республикалық мемлекеттік мекемесінің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ғалым,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мекемесінің қызметкері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мекемесінің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 республикалық мемлекеттік мекемесінің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Қазақстан Республикасы Мәдениет және ақпарат министрлігі Архив, құжаттама және кітап ісі комитетінің "Қолжазбалар және сирек кітаптар ұлттық орталығы" республикалық мемлекеттік мекемесінің қызметкері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сұрақтары бойынша 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Жастар және отбасы істері комитеті" республикалық мемлекеттік мекемесінің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жауапкершілігі шектеулі серіктестігінің өкілі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сұрақтары бойынша 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қорының өкілі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сұрақтары бойынша 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Азаматтық қоғам істері комитеті" республикалық мемлекеттік мекемесінің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коммерциялық емес акционерлік қоғамының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бастамаларды қолдау орталығы" коммерциялық емес акционерлік қоғамының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сұрақтары бойынша 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 республикалық мемлекеттік мекемесінің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сұрақтары бойынша 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Этносаралық қатынастарды дамыту комитеті" республикалық мемлекеттік мекемесінің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"Қолданбалы этносаяси зерттеулер институты" жауапкершілігі шектеулі серіктестігінің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Қазақстан Республикасы Мәдениет және ақпарат министрлігі Этносаралық қатынастарды дамыту комитетінің "Қоғамдық келісім" республикалық мемлекеттік мекемесінің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