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c7460" w14:textId="e5c74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Құрылыс объектісін ерекше реттеуді және (немесе) қала құрылысы регламентациясын талап ететін объектілерге жатқызу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2024 жылғы 21 мамырдағы № 181 бұйрығы</w:t>
      </w:r>
    </w:p>
    <w:p>
      <w:pPr>
        <w:spacing w:after="0"/>
        <w:ind w:left="0"/>
        <w:jc w:val="both"/>
      </w:pPr>
      <w:bookmarkStart w:name="z0" w:id="0"/>
      <w:r>
        <w:rPr>
          <w:rFonts w:ascii="Times New Roman"/>
          <w:b w:val="false"/>
          <w:i w:val="false"/>
          <w:color w:val="000000"/>
          <w:sz w:val="28"/>
        </w:rPr>
        <w:t xml:space="preserve">
      "Қазақстан Республикасындағы сәулет, қала құрылысы және құрылыс қызметі туралы" Қазақстан Республикасы Заңының 6-бабының </w:t>
      </w:r>
      <w:r>
        <w:rPr>
          <w:rFonts w:ascii="Times New Roman"/>
          <w:b w:val="false"/>
          <w:i w:val="false"/>
          <w:color w:val="000000"/>
          <w:sz w:val="28"/>
        </w:rPr>
        <w:t>4-1-тармағына</w:t>
      </w:r>
      <w:r>
        <w:rPr>
          <w:rFonts w:ascii="Times New Roman"/>
          <w:b w:val="false"/>
          <w:i w:val="false"/>
          <w:color w:val="000000"/>
          <w:sz w:val="28"/>
        </w:rPr>
        <w:t xml:space="preserve"> сәйкес БҰЙЫРАМЫН:</w:t>
      </w:r>
    </w:p>
    <w:bookmarkEnd w:id="0"/>
    <w:bookmarkStart w:name="z1" w:id="1"/>
    <w:p>
      <w:pPr>
        <w:spacing w:after="0"/>
        <w:ind w:left="0"/>
        <w:jc w:val="both"/>
      </w:pPr>
      <w:r>
        <w:rPr>
          <w:rFonts w:ascii="Times New Roman"/>
          <w:b w:val="false"/>
          <w:i w:val="false"/>
          <w:color w:val="000000"/>
          <w:sz w:val="28"/>
        </w:rPr>
        <w:t>
      1. "Болат дайындамаларын, қара металдардан жасалған слябтарды және полимерлі жабыны бар жұқа табақты мырышталған болатты өндіру жөніндегі металлургия зауытын салу" Жамбыл облысы, "Тараз" индустриялық аймағының аумағында орналасатын құрылыс объектісі ерекше реттеуді және (немесе) қала құрылысы регламентациясын талап ететін объектілерге жатқызылсын.</w:t>
      </w:r>
    </w:p>
    <w:bookmarkEnd w:id="1"/>
    <w:bookmarkStart w:name="z2" w:id="2"/>
    <w:p>
      <w:pPr>
        <w:spacing w:after="0"/>
        <w:ind w:left="0"/>
        <w:jc w:val="both"/>
      </w:pPr>
      <w:r>
        <w:rPr>
          <w:rFonts w:ascii="Times New Roman"/>
          <w:b w:val="false"/>
          <w:i w:val="false"/>
          <w:color w:val="000000"/>
          <w:sz w:val="28"/>
        </w:rPr>
        <w:t>
      2.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w:t>
      </w:r>
    </w:p>
    <w:bookmarkEnd w:id="2"/>
    <w:bookmarkStart w:name="z3" w:id="3"/>
    <w:p>
      <w:pPr>
        <w:spacing w:after="0"/>
        <w:ind w:left="0"/>
        <w:jc w:val="both"/>
      </w:pPr>
      <w:r>
        <w:rPr>
          <w:rFonts w:ascii="Times New Roman"/>
          <w:b w:val="false"/>
          <w:i w:val="false"/>
          <w:color w:val="000000"/>
          <w:sz w:val="28"/>
        </w:rPr>
        <w:t>
      1) осы бұйрықты Қазақстан Республикасы нормативтік құқықтық актілерінің эталондық бақылау банкінде ресми жариялауды;</w:t>
      </w:r>
    </w:p>
    <w:bookmarkEnd w:id="3"/>
    <w:bookmarkStart w:name="z4" w:id="4"/>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интернет-ресурсында орналастыруды қамтамасыз етсін.</w:t>
      </w:r>
    </w:p>
    <w:bookmarkEnd w:id="4"/>
    <w:bookmarkStart w:name="z5"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вице-миниcтріне жүктелсін.</w:t>
      </w:r>
    </w:p>
    <w:bookmarkEnd w:id="5"/>
    <w:bookmarkStart w:name="z6" w:id="6"/>
    <w:p>
      <w:pPr>
        <w:spacing w:after="0"/>
        <w:ind w:left="0"/>
        <w:jc w:val="both"/>
      </w:pPr>
      <w:r>
        <w:rPr>
          <w:rFonts w:ascii="Times New Roman"/>
          <w:b w:val="false"/>
          <w:i w:val="false"/>
          <w:color w:val="000000"/>
          <w:sz w:val="28"/>
        </w:rPr>
        <w:t>
      4. Осы бұйрық алғашқы ресми жарияланған күннен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Шарлапаев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