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9437" w14:textId="c0a9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тізілімдердің тізбесін бекіту туралы" Қазақстан Республикасы Цифрлық даму, инновациялар және аэроғарыш өнеркәсібі министрінің 2024 жылғы 30 қыркүйектегі № 609/НҚ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27 желтоқсандағы № 852/НҚ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"Ұлттық тізілімдердің тізбесін бекіту туралы" Қазақстан Республикасы Цифрлық даму, инновациялар және аэроғарыш өнеркәсібі министрінің 2024 жылғы 30 қыркүйектегі № 609/НҚ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Ұлттық тізілімдердің </w:t>
      </w:r>
      <w:r>
        <w:rPr>
          <w:rFonts w:ascii="Times New Roman"/>
          <w:b w:val="false"/>
          <w:i w:val="false"/>
          <w:color w:val="000000"/>
          <w:sz w:val="28"/>
        </w:rPr>
        <w:t>тізбесінде</w:t>
      </w:r>
      <w:r>
        <w:rPr>
          <w:rFonts w:ascii="Times New Roman"/>
          <w:b w:val="false"/>
          <w:i w:val="false"/>
          <w:color w:val="000000"/>
          <w:sz w:val="28"/>
        </w:rPr>
        <w:t xml:space="preserve"> реттік нөмірі 1 алынып тасталсын.</w:t>
      </w:r>
    </w:p>
    <w:bookmarkEnd w:id="2"/>
    <w:bookmarkStart w:name="z4"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Архитектура және цифрлық трансформация саясаты департаменті заңнамада белгіленген тәртіппен қамтамасыз етсін:</w:t>
      </w:r>
    </w:p>
    <w:bookmarkEnd w:id="3"/>
    <w:bookmarkStart w:name="z5" w:id="4"/>
    <w:p>
      <w:pPr>
        <w:spacing w:after="0"/>
        <w:ind w:left="0"/>
        <w:jc w:val="both"/>
      </w:pPr>
      <w:r>
        <w:rPr>
          <w:rFonts w:ascii="Times New Roman"/>
          <w:b w:val="false"/>
          <w:i w:val="false"/>
          <w:color w:val="000000"/>
          <w:sz w:val="28"/>
        </w:rPr>
        <w:t xml:space="preserve">
      1) осы бұйрыққа қол қойылған күннен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Қазақстан Республикасы Цифрлық даму, инновациялар және аэроғарыш өнеркәсібі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оны алғашқы ресми жарияланған күннен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