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08d7" w14:textId="6f50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14 маусымдағы № 341/НҚ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177-тармақ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190-тармақ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5"/>
    <w:p>
      <w:pPr>
        <w:spacing w:after="0"/>
        <w:ind w:left="0"/>
        <w:jc w:val="both"/>
      </w:pPr>
      <w:r>
        <w:rPr>
          <w:rFonts w:ascii="Times New Roman"/>
          <w:b w:val="false"/>
          <w:i w:val="false"/>
          <w:color w:val="000000"/>
          <w:sz w:val="28"/>
        </w:rPr>
        <w:t>
      194-тармақ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біролғы ақшалай төлемді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337-тармақ алынып тасталсын;</w:t>
      </w:r>
    </w:p>
    <w:bookmarkEnd w:id="6"/>
    <w:bookmarkStart w:name="z7" w:id="7"/>
    <w:p>
      <w:pPr>
        <w:spacing w:after="0"/>
        <w:ind w:left="0"/>
        <w:jc w:val="both"/>
      </w:pPr>
      <w:r>
        <w:rPr>
          <w:rFonts w:ascii="Times New Roman"/>
          <w:b w:val="false"/>
          <w:i w:val="false"/>
          <w:color w:val="000000"/>
          <w:sz w:val="28"/>
        </w:rPr>
        <w:t>
      мынадай редакциядағы 337-1, 337-2 және 337-3-тармақтармен толықтыру:</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қорытындының қолданылуын қалпына келтіру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қорытындыны қайта рәсімдеу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8"/>
    <w:p>
      <w:pPr>
        <w:spacing w:after="0"/>
        <w:ind w:left="0"/>
        <w:jc w:val="both"/>
      </w:pPr>
      <w:r>
        <w:rPr>
          <w:rFonts w:ascii="Times New Roman"/>
          <w:b w:val="false"/>
          <w:i w:val="false"/>
          <w:color w:val="000000"/>
          <w:sz w:val="28"/>
        </w:rPr>
        <w:t>
      мынадай редакциядағы 430-1-тармақпен толықтыру:</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9"/>
    <w:p>
      <w:pPr>
        <w:spacing w:after="0"/>
        <w:ind w:left="0"/>
        <w:jc w:val="both"/>
      </w:pPr>
      <w:r>
        <w:rPr>
          <w:rFonts w:ascii="Times New Roman"/>
          <w:b w:val="false"/>
          <w:i w:val="false"/>
          <w:color w:val="000000"/>
          <w:sz w:val="28"/>
        </w:rPr>
        <w:t>
      468-тармақ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тіркеу тізілімінде № 10348 болып тіркелді.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10"/>
    <w:p>
      <w:pPr>
        <w:spacing w:after="0"/>
        <w:ind w:left="0"/>
        <w:jc w:val="both"/>
      </w:pPr>
      <w:r>
        <w:rPr>
          <w:rFonts w:ascii="Times New Roman"/>
          <w:b w:val="false"/>
          <w:i w:val="false"/>
          <w:color w:val="000000"/>
          <w:sz w:val="28"/>
        </w:rPr>
        <w:t>
      469-тармақ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туралы құжаттардың мәліметтерін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Қазақстан Республикасы Ғылым және жоғары білім министрінің 2023 жылғы 10 ақпандағы № 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31894 болып тіркелді.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1"/>
    <w:p>
      <w:pPr>
        <w:spacing w:after="0"/>
        <w:ind w:left="0"/>
        <w:jc w:val="both"/>
      </w:pPr>
      <w:r>
        <w:rPr>
          <w:rFonts w:ascii="Times New Roman"/>
          <w:b w:val="false"/>
          <w:i w:val="false"/>
          <w:color w:val="000000"/>
          <w:sz w:val="28"/>
        </w:rPr>
        <w:t>
      475, 476, 477, 478 және 479-тармақтар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жобаны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бекіту туралы" Қазақстан Республикасы Ғылым және жоғары білім министрінің 2024 жылғы 10 сәуірдегі № 160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34249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орындалуы жөніндегі есепті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жобалардың орындалуы жөніндегі есепті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2"/>
    <w:p>
      <w:pPr>
        <w:spacing w:after="0"/>
        <w:ind w:left="0"/>
        <w:jc w:val="both"/>
      </w:pPr>
      <w:r>
        <w:rPr>
          <w:rFonts w:ascii="Times New Roman"/>
          <w:b w:val="false"/>
          <w:i w:val="false"/>
          <w:color w:val="000000"/>
          <w:sz w:val="28"/>
        </w:rPr>
        <w:t>
      496 және 497-тармақтар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олардың филиалдары мен өкілдіктерін есептік тіркеу (қайта тіркеу)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(қайта тіркеу)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тізілімінен үзінді (бизнес-сәйкестендіру нөмірлерінің Ұлтық тізілімінен)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3"/>
    <w:p>
      <w:pPr>
        <w:spacing w:after="0"/>
        <w:ind w:left="0"/>
        <w:jc w:val="both"/>
      </w:pPr>
      <w:r>
        <w:rPr>
          <w:rFonts w:ascii="Times New Roman"/>
          <w:b w:val="false"/>
          <w:i w:val="false"/>
          <w:color w:val="000000"/>
          <w:sz w:val="28"/>
        </w:rPr>
        <w:t>
      498 және 499-тармақтар алынып тасталсын;</w:t>
      </w:r>
    </w:p>
    <w:bookmarkEnd w:id="13"/>
    <w:bookmarkStart w:name="z14" w:id="14"/>
    <w:p>
      <w:pPr>
        <w:spacing w:after="0"/>
        <w:ind w:left="0"/>
        <w:jc w:val="both"/>
      </w:pPr>
      <w:r>
        <w:rPr>
          <w:rFonts w:ascii="Times New Roman"/>
          <w:b w:val="false"/>
          <w:i w:val="false"/>
          <w:color w:val="000000"/>
          <w:sz w:val="28"/>
        </w:rPr>
        <w:t>
      528 және 529-тармақтар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5"/>
    <w:p>
      <w:pPr>
        <w:spacing w:after="0"/>
        <w:ind w:left="0"/>
        <w:jc w:val="both"/>
      </w:pPr>
      <w:r>
        <w:rPr>
          <w:rFonts w:ascii="Times New Roman"/>
          <w:b w:val="false"/>
          <w:i w:val="false"/>
          <w:color w:val="000000"/>
          <w:sz w:val="28"/>
        </w:rPr>
        <w:t>
      мынадай редакциядағы 557-1-тармақпен толықтыру:</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 үшін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6"/>
    <w:p>
      <w:pPr>
        <w:spacing w:after="0"/>
        <w:ind w:left="0"/>
        <w:jc w:val="both"/>
      </w:pPr>
      <w:r>
        <w:rPr>
          <w:rFonts w:ascii="Times New Roman"/>
          <w:b w:val="false"/>
          <w:i w:val="false"/>
          <w:color w:val="000000"/>
          <w:sz w:val="28"/>
        </w:rPr>
        <w:t>
      мынадай редакциядағы 674-1, 674-2 -тармақтармен толықтыру:</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қайта өңдеуді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субъектілеріне кредит беру кезінде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7"/>
    <w:p>
      <w:pPr>
        <w:spacing w:after="0"/>
        <w:ind w:left="0"/>
        <w:jc w:val="both"/>
      </w:pPr>
      <w:r>
        <w:rPr>
          <w:rFonts w:ascii="Times New Roman"/>
          <w:b w:val="false"/>
          <w:i w:val="false"/>
          <w:color w:val="000000"/>
          <w:sz w:val="28"/>
        </w:rPr>
        <w:t>
      675-тармақ алынып тасталсын;</w:t>
      </w:r>
    </w:p>
    <w:bookmarkEnd w:id="17"/>
    <w:bookmarkStart w:name="z18" w:id="18"/>
    <w:p>
      <w:pPr>
        <w:spacing w:after="0"/>
        <w:ind w:left="0"/>
        <w:jc w:val="both"/>
      </w:pPr>
      <w:r>
        <w:rPr>
          <w:rFonts w:ascii="Times New Roman"/>
          <w:b w:val="false"/>
          <w:i w:val="false"/>
          <w:color w:val="000000"/>
          <w:sz w:val="28"/>
        </w:rPr>
        <w:t>
      мынадай редакциядағы 675-1, 675-2-тармақтармен толықтыру:</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10676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9"/>
    <w:p>
      <w:pPr>
        <w:spacing w:after="0"/>
        <w:ind w:left="0"/>
        <w:jc w:val="both"/>
      </w:pPr>
      <w:r>
        <w:rPr>
          <w:rFonts w:ascii="Times New Roman"/>
          <w:b w:val="false"/>
          <w:i w:val="false"/>
          <w:color w:val="000000"/>
          <w:sz w:val="28"/>
        </w:rPr>
        <w:t>
      757-тармақ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өндірісінің сәйкестігін растау кезінде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10198 тіркелді.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20"/>
    <w:p>
      <w:pPr>
        <w:spacing w:after="0"/>
        <w:ind w:left="0"/>
        <w:jc w:val="both"/>
      </w:pPr>
      <w:r>
        <w:rPr>
          <w:rFonts w:ascii="Times New Roman"/>
          <w:b w:val="false"/>
          <w:i w:val="false"/>
          <w:color w:val="000000"/>
          <w:sz w:val="28"/>
        </w:rPr>
        <w:t>
      765-тармақ алынып тасталсын;</w:t>
      </w:r>
    </w:p>
    <w:bookmarkEnd w:id="20"/>
    <w:bookmarkStart w:name="z21" w:id="21"/>
    <w:p>
      <w:pPr>
        <w:spacing w:after="0"/>
        <w:ind w:left="0"/>
        <w:jc w:val="both"/>
      </w:pPr>
      <w:r>
        <w:rPr>
          <w:rFonts w:ascii="Times New Roman"/>
          <w:b w:val="false"/>
          <w:i w:val="false"/>
          <w:color w:val="000000"/>
          <w:sz w:val="28"/>
        </w:rPr>
        <w:t>
      864, 865, 866 және 867-тармақтар алынып тасталсын;</w:t>
      </w:r>
    </w:p>
    <w:bookmarkEnd w:id="21"/>
    <w:bookmarkStart w:name="z22" w:id="22"/>
    <w:p>
      <w:pPr>
        <w:spacing w:after="0"/>
        <w:ind w:left="0"/>
        <w:jc w:val="both"/>
      </w:pPr>
      <w:r>
        <w:rPr>
          <w:rFonts w:ascii="Times New Roman"/>
          <w:b w:val="false"/>
          <w:i w:val="false"/>
          <w:color w:val="000000"/>
          <w:sz w:val="28"/>
        </w:rPr>
        <w:t>
      мынадай редакциядағы 864-1, 865-1, 866-1, 867-1 және 867-2- тармақтармен толықтыру:</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жекелеген түрлерінің импортына және (немесе) экспортына лицензия беру" мемлекеттік қызмет көрсету ережесін бекіту туралы" Қазақстан Республикасы Индустрия және инфрақұрылымдық даму министрінің 2020 жылғы 26 маусымдағы № 374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20907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айрықша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тауарларының тізбесіне енгізілген шикізат тауарларының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3"/>
    <w:p>
      <w:pPr>
        <w:spacing w:after="0"/>
        <w:ind w:left="0"/>
        <w:jc w:val="both"/>
      </w:pPr>
      <w:r>
        <w:rPr>
          <w:rFonts w:ascii="Times New Roman"/>
          <w:b w:val="false"/>
          <w:i w:val="false"/>
          <w:color w:val="000000"/>
          <w:sz w:val="28"/>
        </w:rPr>
        <w:t>
      887-тармақ алынып тасталсын;</w:t>
      </w:r>
    </w:p>
    <w:bookmarkEnd w:id="23"/>
    <w:bookmarkStart w:name="z24" w:id="24"/>
    <w:p>
      <w:pPr>
        <w:spacing w:after="0"/>
        <w:ind w:left="0"/>
        <w:jc w:val="both"/>
      </w:pPr>
      <w:r>
        <w:rPr>
          <w:rFonts w:ascii="Times New Roman"/>
          <w:b w:val="false"/>
          <w:i w:val="false"/>
          <w:color w:val="000000"/>
          <w:sz w:val="28"/>
        </w:rPr>
        <w:t>
      мынадай редакциядағы 887-1, 887-2 және 887-3-тармақтармен толықтыру:</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(тізілімінен) енгізу (алып тастау) өлшемшарттарын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және электрондық өнеркәсіп өнімдерін сенімді бағдарламалық қамтамасыз ету және электрондық өнеркәсіп өнімдерінің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w:t>
            </w:r>
          </w:p>
          <w:p>
            <w:pPr>
              <w:spacing w:after="20"/>
              <w:ind w:left="20"/>
              <w:jc w:val="both"/>
            </w:pPr>
            <w:r>
              <w:rPr>
                <w:rFonts w:ascii="Times New Roman"/>
                <w:b w:val="false"/>
                <w:i w:val="false"/>
                <w:color w:val="000000"/>
                <w:sz w:val="20"/>
              </w:rPr>
              <w:t xml:space="preserve">
Қазақстан Республикасының Қорғаныс және аэроғарыш өнеркәсібі министрінің 2018 жылғы 28 наурыздағы № 53/НҚ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16750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немесе электрондық өнеркәсіп өнімін сенімді бағдарламалық қамтамасыз ету және электрондық өнеркәсіп өнімінен тізілімінен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қамтамасыз ету және электрондық өнеркәсіп өнімдерінің тізілімінде қамтылған мәліметтерге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5"/>
    <w:p>
      <w:pPr>
        <w:spacing w:after="0"/>
        <w:ind w:left="0"/>
        <w:jc w:val="both"/>
      </w:pPr>
      <w:r>
        <w:rPr>
          <w:rFonts w:ascii="Times New Roman"/>
          <w:b w:val="false"/>
          <w:i w:val="false"/>
          <w:color w:val="000000"/>
          <w:sz w:val="28"/>
        </w:rPr>
        <w:t xml:space="preserve">
      919-тармақ мынадай редакцияда жазылсын: </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Энергетика министрінің 2024 жылғы 18 сәуірдегі № 167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34283 болып тіркелді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6"/>
    <w:p>
      <w:pPr>
        <w:spacing w:after="0"/>
        <w:ind w:left="0"/>
        <w:jc w:val="both"/>
      </w:pPr>
      <w:r>
        <w:rPr>
          <w:rFonts w:ascii="Times New Roman"/>
          <w:b w:val="false"/>
          <w:i w:val="false"/>
          <w:color w:val="000000"/>
          <w:sz w:val="28"/>
        </w:rPr>
        <w:t>
      1164 және 1165-тармақтарына өзгерістер орыс тілінде енгізіледі, қазақ тілінде мәтін өзгерілмейді;</w:t>
      </w:r>
    </w:p>
    <w:bookmarkEnd w:id="26"/>
    <w:bookmarkStart w:name="z27" w:id="27"/>
    <w:p>
      <w:pPr>
        <w:spacing w:after="0"/>
        <w:ind w:left="0"/>
        <w:jc w:val="both"/>
      </w:pPr>
      <w:r>
        <w:rPr>
          <w:rFonts w:ascii="Times New Roman"/>
          <w:b w:val="false"/>
          <w:i w:val="false"/>
          <w:color w:val="000000"/>
          <w:sz w:val="28"/>
        </w:rPr>
        <w:t>
      1170, 1171, 1172, 1173, 1174, 1175, 1176 және 1177-тармақтар алынып тасталсын;</w:t>
      </w:r>
    </w:p>
    <w:bookmarkEnd w:id="27"/>
    <w:bookmarkStart w:name="z28" w:id="28"/>
    <w:p>
      <w:pPr>
        <w:spacing w:after="0"/>
        <w:ind w:left="0"/>
        <w:jc w:val="both"/>
      </w:pPr>
      <w:r>
        <w:rPr>
          <w:rFonts w:ascii="Times New Roman"/>
          <w:b w:val="false"/>
          <w:i w:val="false"/>
          <w:color w:val="000000"/>
          <w:sz w:val="28"/>
        </w:rPr>
        <w:t>
      мынадай редакциядағы 1170-1, 1171-1, 1172-1, 1173-1, 1174-1, 1175-1, 1176-1, 1177-1 и 1177-2-тармақтармен толықтыру:</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қызмет түрі шеңберінде лицензияға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қайта ұйымдастыру кезінде лицензиялау кезінде қойылатын біліктілік талаптарына сәйкестігі расталған жағдайда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байланыс спутниктері қолданылатын спутниктік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9"/>
    <w:p>
      <w:pPr>
        <w:spacing w:after="0"/>
        <w:ind w:left="0"/>
        <w:jc w:val="both"/>
      </w:pPr>
      <w:r>
        <w:rPr>
          <w:rFonts w:ascii="Times New Roman"/>
          <w:b w:val="false"/>
          <w:i w:val="false"/>
          <w:color w:val="000000"/>
          <w:sz w:val="28"/>
        </w:rPr>
        <w:t>
      мынадай редакциядағы 1178-1-тармақпен толықтыру:</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ұялы байланыс операторына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30"/>
    <w:p>
      <w:pPr>
        <w:spacing w:after="0"/>
        <w:ind w:left="0"/>
        <w:jc w:val="both"/>
      </w:pPr>
      <w:r>
        <w:rPr>
          <w:rFonts w:ascii="Times New Roman"/>
          <w:b w:val="false"/>
          <w:i w:val="false"/>
          <w:color w:val="000000"/>
          <w:sz w:val="28"/>
        </w:rPr>
        <w:t>
      1295-тармақ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2023 жылғы 8 желтоқсандағы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33763 болып тіркелді.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1"/>
    <w:p>
      <w:pPr>
        <w:spacing w:after="0"/>
        <w:ind w:left="0"/>
        <w:jc w:val="both"/>
      </w:pPr>
      <w:r>
        <w:rPr>
          <w:rFonts w:ascii="Times New Roman"/>
          <w:b w:val="false"/>
          <w:i w:val="false"/>
          <w:color w:val="000000"/>
          <w:sz w:val="28"/>
        </w:rPr>
        <w:t>
      1296-тармақ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 тағайындау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2"/>
    <w:p>
      <w:pPr>
        <w:spacing w:after="0"/>
        <w:ind w:left="0"/>
        <w:jc w:val="both"/>
      </w:pPr>
      <w:r>
        <w:rPr>
          <w:rFonts w:ascii="Times New Roman"/>
          <w:b w:val="false"/>
          <w:i w:val="false"/>
          <w:color w:val="000000"/>
          <w:sz w:val="28"/>
        </w:rPr>
        <w:t>
      1299-тармақ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18883 болып тіркелді.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33"/>
    <w:bookmarkStart w:name="z34" w:id="34"/>
    <w:p>
      <w:pPr>
        <w:spacing w:after="0"/>
        <w:ind w:left="0"/>
        <w:jc w:val="both"/>
      </w:pPr>
      <w:r>
        <w:rPr>
          <w:rFonts w:ascii="Times New Roman"/>
          <w:b w:val="false"/>
          <w:i w:val="false"/>
          <w:color w:val="000000"/>
          <w:sz w:val="28"/>
        </w:rPr>
        <w:t>
      1)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4"/>
    <w:bookmarkStart w:name="z35" w:id="35"/>
    <w:p>
      <w:pPr>
        <w:spacing w:after="0"/>
        <w:ind w:left="0"/>
        <w:jc w:val="both"/>
      </w:pPr>
      <w:r>
        <w:rPr>
          <w:rFonts w:ascii="Times New Roman"/>
          <w:b w:val="false"/>
          <w:i w:val="false"/>
          <w:color w:val="000000"/>
          <w:sz w:val="28"/>
        </w:rPr>
        <w:t>
      2) осы бұйрыққа қол қойылғаннан кейін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Казақстан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35"/>
    <w:bookmarkStart w:name="z36"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6"/>
    <w:bookmarkStart w:name="z37" w:id="37"/>
    <w:p>
      <w:pPr>
        <w:spacing w:after="0"/>
        <w:ind w:left="0"/>
        <w:jc w:val="both"/>
      </w:pPr>
      <w:r>
        <w:rPr>
          <w:rFonts w:ascii="Times New Roman"/>
          <w:b w:val="false"/>
          <w:i w:val="false"/>
          <w:color w:val="000000"/>
          <w:sz w:val="28"/>
        </w:rPr>
        <w:t>
      4. Осы бұйрық 2025 жылғы 1 қаңтардан бастап қолданысқа енгізілетін жиырма төртінші абзацын қоспағанда, алғаш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