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5748" w14:textId="07c5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теміржол көлігін дамытудың 2029 жылға дейінгі тұжырымдасын бекіту туралы</w:t>
      </w:r>
    </w:p>
    <w:p>
      <w:pPr>
        <w:spacing w:after="0"/>
        <w:ind w:left="0"/>
        <w:jc w:val="both"/>
      </w:pPr>
      <w:r>
        <w:rPr>
          <w:rFonts w:ascii="Times New Roman"/>
          <w:b w:val="false"/>
          <w:i w:val="false"/>
          <w:color w:val="000000"/>
          <w:sz w:val="28"/>
        </w:rPr>
        <w:t>Қазақстан Республикасы Көлік министрінің 2024 жылғы 27 маусымдағы № 224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теміржол көлігін дамытудың 2029 жылға дейінгі </w:t>
      </w:r>
      <w:r>
        <w:rPr>
          <w:rFonts w:ascii="Times New Roman"/>
          <w:b w:val="false"/>
          <w:i w:val="false"/>
          <w:color w:val="000000"/>
          <w:sz w:val="28"/>
        </w:rPr>
        <w:t>тұжырымдамасы</w:t>
      </w:r>
      <w:r>
        <w:rPr>
          <w:rFonts w:ascii="Times New Roman"/>
          <w:b w:val="false"/>
          <w:i w:val="false"/>
          <w:color w:val="000000"/>
          <w:sz w:val="28"/>
        </w:rPr>
        <w:t>" бекітілсін.</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27 маусымдағы</w:t>
            </w:r>
            <w:r>
              <w:br/>
            </w:r>
            <w:r>
              <w:rPr>
                <w:rFonts w:ascii="Times New Roman"/>
                <w:b w:val="false"/>
                <w:i w:val="false"/>
                <w:color w:val="000000"/>
                <w:sz w:val="20"/>
              </w:rPr>
              <w:t>№ 224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Қазақстан Республикасының 2029 жылға дейін теміржол көлігін дамыту тұжырымдамасы</w:t>
      </w:r>
    </w:p>
    <w:bookmarkEnd w:id="7"/>
    <w:bookmarkStart w:name="z14" w:id="8"/>
    <w:p>
      <w:pPr>
        <w:spacing w:after="0"/>
        <w:ind w:left="0"/>
        <w:jc w:val="left"/>
      </w:pPr>
      <w:r>
        <w:rPr>
          <w:rFonts w:ascii="Times New Roman"/>
          <w:b/>
          <w:i w:val="false"/>
          <w:color w:val="000000"/>
        </w:rPr>
        <w:t xml:space="preserve"> 1-бөлім. Паспорт (негізі параметрлер)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 теміржол көлігін дамыту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құжатты әзірлеу үшін негіздер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xml:space="preserve">
"Теміржол көлігі туралы" 2001 жылғы 8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2024 жылғы 7 ақпандағы хаттамалық тапсырмасы;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көлік-логистикалық әлеуетін дамытудың 2030 жылға дейінгі тұжырымдамасы;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 басшысының 2023 жылғы 1 қыркүйектегі Қазақстан халқына Жолдауларын іске асыру жөніндегі Жалпыұлттық іс-шаралар жоспары;</w:t>
            </w:r>
          </w:p>
          <w:p>
            <w:pPr>
              <w:spacing w:after="20"/>
              <w:ind w:left="20"/>
              <w:jc w:val="both"/>
            </w:pPr>
            <w:r>
              <w:rPr>
                <w:rFonts w:ascii="Times New Roman"/>
                <w:b w:val="false"/>
                <w:i w:val="false"/>
                <w:color w:val="000000"/>
                <w:sz w:val="20"/>
              </w:rPr>
              <w:t xml:space="preserve">
"Экономиканы ырықтандыру жөніндегі шаралар туралы" Қазақстан Республикасы Президентінің 2024 жылғы 8 мамырдағы № 542 </w:t>
            </w:r>
            <w:r>
              <w:rPr>
                <w:rFonts w:ascii="Times New Roman"/>
                <w:b w:val="false"/>
                <w:i w:val="false"/>
                <w:color w:val="000000"/>
                <w:sz w:val="20"/>
              </w:rPr>
              <w:t>Жарлығы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 іске асыруға жауапты мемлекеттік органдар мен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 жылдар</w:t>
            </w:r>
          </w:p>
        </w:tc>
      </w:tr>
    </w:tbl>
    <w:bookmarkStart w:name="z19" w:id="10"/>
    <w:p>
      <w:pPr>
        <w:spacing w:after="0"/>
        <w:ind w:left="0"/>
        <w:jc w:val="left"/>
      </w:pPr>
      <w:r>
        <w:rPr>
          <w:rFonts w:ascii="Times New Roman"/>
          <w:b/>
          <w:i w:val="false"/>
          <w:color w:val="000000"/>
        </w:rPr>
        <w:t xml:space="preserve"> 2-бөлім. Ағымдағы ахуалды талдау</w:t>
      </w:r>
    </w:p>
    <w:bookmarkEnd w:id="10"/>
    <w:bookmarkStart w:name="z20" w:id="11"/>
    <w:p>
      <w:pPr>
        <w:spacing w:after="0"/>
        <w:ind w:left="0"/>
        <w:jc w:val="both"/>
      </w:pPr>
      <w:r>
        <w:rPr>
          <w:rFonts w:ascii="Times New Roman"/>
          <w:b w:val="false"/>
          <w:i w:val="false"/>
          <w:color w:val="000000"/>
          <w:sz w:val="28"/>
        </w:rPr>
        <w:t>
      Теміржол көлігі көліктің негізгі түрі болып табылады және жүк айналымының 60% - дан астамын қамтамасыз етеді, бұл ел экономикасындағы стратегиялық рөлді, сондай-ақ оның ауқымын көрсетеді.</w:t>
      </w:r>
    </w:p>
    <w:bookmarkEnd w:id="11"/>
    <w:bookmarkStart w:name="z21" w:id="12"/>
    <w:p>
      <w:pPr>
        <w:spacing w:after="0"/>
        <w:ind w:left="0"/>
        <w:jc w:val="both"/>
      </w:pPr>
      <w:r>
        <w:rPr>
          <w:rFonts w:ascii="Times New Roman"/>
          <w:b w:val="false"/>
          <w:i w:val="false"/>
          <w:color w:val="000000"/>
          <w:sz w:val="28"/>
        </w:rPr>
        <w:t>
      Мемлекет басшысы теміржол көлігі шешуші рөл атқаратын елдің көлік әлеуетін дамытуға ерекше назар аударады.</w:t>
      </w:r>
    </w:p>
    <w:bookmarkEnd w:id="12"/>
    <w:bookmarkStart w:name="z22" w:id="13"/>
    <w:p>
      <w:pPr>
        <w:spacing w:after="0"/>
        <w:ind w:left="0"/>
        <w:jc w:val="both"/>
      </w:pPr>
      <w:r>
        <w:rPr>
          <w:rFonts w:ascii="Times New Roman"/>
          <w:b w:val="false"/>
          <w:i w:val="false"/>
          <w:color w:val="000000"/>
          <w:sz w:val="28"/>
        </w:rPr>
        <w:t>
      Мемлекет басшысының тапсырмасы аясында 2022 жылдан бастап сыртқы нарықтар, атап айтқанда Орталық Азия мен Қытай елдері бағытында магистральдық желінің қуатын арттыруға бағытталған ірі инфрақұрылымдық жобаларды іске асыру басталды.</w:t>
      </w:r>
    </w:p>
    <w:bookmarkEnd w:id="13"/>
    <w:bookmarkStart w:name="z23" w:id="14"/>
    <w:p>
      <w:pPr>
        <w:spacing w:after="0"/>
        <w:ind w:left="0"/>
        <w:jc w:val="both"/>
      </w:pPr>
      <w:r>
        <w:rPr>
          <w:rFonts w:ascii="Times New Roman"/>
          <w:b w:val="false"/>
          <w:i w:val="false"/>
          <w:color w:val="000000"/>
          <w:sz w:val="28"/>
        </w:rPr>
        <w:t>
      Сонымен қатар, ел Президенті жалпы ЖІӨ құрылымындағы көліктің ЖІӨ мөлшерін 2026 жылға қарай 9% - ға дейін ұлғайту міндетін қойды, ол үшін теміржол көлігінің үйлесімді, сапалы және тиімді жұмысы қажет.</w:t>
      </w:r>
    </w:p>
    <w:bookmarkEnd w:id="14"/>
    <w:bookmarkStart w:name="z24" w:id="15"/>
    <w:p>
      <w:pPr>
        <w:spacing w:after="0"/>
        <w:ind w:left="0"/>
        <w:jc w:val="both"/>
      </w:pPr>
      <w:r>
        <w:rPr>
          <w:rFonts w:ascii="Times New Roman"/>
          <w:b w:val="false"/>
          <w:i w:val="false"/>
          <w:color w:val="000000"/>
          <w:sz w:val="28"/>
        </w:rPr>
        <w:t>
      Бүгінгі таңда саладағы оң көрсеткіштерге қарамастан, тасымалдаудың кейбір сегменттерінде теміржол көлігінің бәсекеге қабілеттілігін төмендетуге және Қазақстанды айналып өту үшін баламалы дәліздерді құруға байланысты бірқатар тұжырымдамалық мәселелер бар.</w:t>
      </w:r>
    </w:p>
    <w:bookmarkEnd w:id="15"/>
    <w:bookmarkStart w:name="z25" w:id="16"/>
    <w:p>
      <w:pPr>
        <w:spacing w:after="0"/>
        <w:ind w:left="0"/>
        <w:jc w:val="both"/>
      </w:pPr>
      <w:r>
        <w:rPr>
          <w:rFonts w:ascii="Times New Roman"/>
          <w:b w:val="false"/>
          <w:i w:val="false"/>
          <w:color w:val="000000"/>
          <w:sz w:val="28"/>
        </w:rPr>
        <w:t>
      Еуразияның орталығында орналасқан Қазақстанның транзиттік әлеуеті бар - 5 халықаралық теміржол көлігі дәлізі бойындағы инфрақұрылымы арқылы транзиттік тасымалдауды арттыру мүмкіндігі.</w:t>
      </w:r>
    </w:p>
    <w:bookmarkEnd w:id="16"/>
    <w:bookmarkStart w:name="z26" w:id="17"/>
    <w:p>
      <w:pPr>
        <w:spacing w:after="0"/>
        <w:ind w:left="0"/>
        <w:jc w:val="both"/>
      </w:pPr>
      <w:r>
        <w:rPr>
          <w:rFonts w:ascii="Times New Roman"/>
          <w:b w:val="false"/>
          <w:i w:val="false"/>
          <w:color w:val="000000"/>
          <w:sz w:val="28"/>
        </w:rPr>
        <w:t>
      Олардың ішінде қазіргі уақытта қазақстандық экспорт пен Еуропаға транзитке қол жеткізу үшін балама бола алатын Транскаспий халықаралық көлік бағыты (ТХКБ) өзекті болып табылады.</w:t>
      </w:r>
    </w:p>
    <w:bookmarkEnd w:id="17"/>
    <w:bookmarkStart w:name="z27" w:id="18"/>
    <w:p>
      <w:pPr>
        <w:spacing w:after="0"/>
        <w:ind w:left="0"/>
        <w:jc w:val="both"/>
      </w:pPr>
      <w:r>
        <w:rPr>
          <w:rFonts w:ascii="Times New Roman"/>
          <w:b w:val="false"/>
          <w:i w:val="false"/>
          <w:color w:val="000000"/>
          <w:sz w:val="28"/>
        </w:rPr>
        <w:t>
      Экономикадағы теміржол көлігінің қазіргі және перспективалық рөлін қарастыра отырып, мынаны ескеру қажет:</w:t>
      </w:r>
    </w:p>
    <w:bookmarkEnd w:id="18"/>
    <w:bookmarkStart w:name="z28" w:id="19"/>
    <w:p>
      <w:pPr>
        <w:spacing w:after="0"/>
        <w:ind w:left="0"/>
        <w:jc w:val="both"/>
      </w:pPr>
      <w:r>
        <w:rPr>
          <w:rFonts w:ascii="Times New Roman"/>
          <w:b w:val="false"/>
          <w:i w:val="false"/>
          <w:color w:val="000000"/>
          <w:sz w:val="28"/>
        </w:rPr>
        <w:t>
      - Сала экономика мен қоғамның қажеттіліктерін қамтамасыз ету үшін жұмыс істейді;</w:t>
      </w:r>
    </w:p>
    <w:bookmarkEnd w:id="19"/>
    <w:bookmarkStart w:name="z29" w:id="20"/>
    <w:p>
      <w:pPr>
        <w:spacing w:after="0"/>
        <w:ind w:left="0"/>
        <w:jc w:val="both"/>
      </w:pPr>
      <w:r>
        <w:rPr>
          <w:rFonts w:ascii="Times New Roman"/>
          <w:b w:val="false"/>
          <w:i w:val="false"/>
          <w:color w:val="000000"/>
          <w:sz w:val="28"/>
        </w:rPr>
        <w:t xml:space="preserve">
      - Бұл сала қатаң интермодальдық бәсекелестік жағдайында жұмыс істейді; </w:t>
      </w:r>
    </w:p>
    <w:bookmarkEnd w:id="20"/>
    <w:bookmarkStart w:name="z30" w:id="21"/>
    <w:p>
      <w:pPr>
        <w:spacing w:after="0"/>
        <w:ind w:left="0"/>
        <w:jc w:val="both"/>
      </w:pPr>
      <w:r>
        <w:rPr>
          <w:rFonts w:ascii="Times New Roman"/>
          <w:b w:val="false"/>
          <w:i w:val="false"/>
          <w:color w:val="000000"/>
          <w:sz w:val="28"/>
        </w:rPr>
        <w:t>
      - Салаға жаһандық экономикалық, әлеуметтік, экологиялық және технологиялық өзгерістер әсер етеді;</w:t>
      </w:r>
    </w:p>
    <w:bookmarkEnd w:id="21"/>
    <w:bookmarkStart w:name="z31" w:id="22"/>
    <w:p>
      <w:pPr>
        <w:spacing w:after="0"/>
        <w:ind w:left="0"/>
        <w:jc w:val="both"/>
      </w:pPr>
      <w:r>
        <w:rPr>
          <w:rFonts w:ascii="Times New Roman"/>
          <w:b w:val="false"/>
          <w:i w:val="false"/>
          <w:color w:val="000000"/>
          <w:sz w:val="28"/>
        </w:rPr>
        <w:t>
      - Көлік инфрақұрылымы мен активтерінің қызмет ету мерзімі 20 жылдан 100 жылға дейін, оның барысында сыртқы жағдайлар мен факторлар түбегейлі өзгереді;</w:t>
      </w:r>
    </w:p>
    <w:bookmarkEnd w:id="22"/>
    <w:bookmarkStart w:name="z32" w:id="23"/>
    <w:p>
      <w:pPr>
        <w:spacing w:after="0"/>
        <w:ind w:left="0"/>
        <w:jc w:val="both"/>
      </w:pPr>
      <w:r>
        <w:rPr>
          <w:rFonts w:ascii="Times New Roman"/>
          <w:b w:val="false"/>
          <w:i w:val="false"/>
          <w:color w:val="000000"/>
          <w:sz w:val="28"/>
        </w:rPr>
        <w:t>
      - Экономика мен жалпы қоғам үшін инфрақұрылымға салынған инвестициялардың пайдасы операторлардың балансында көрінбейді және мемлекет қаржыландыруды талап етеді.</w:t>
      </w:r>
    </w:p>
    <w:bookmarkEnd w:id="23"/>
    <w:bookmarkStart w:name="z33" w:id="24"/>
    <w:p>
      <w:pPr>
        <w:spacing w:after="0"/>
        <w:ind w:left="0"/>
        <w:jc w:val="both"/>
      </w:pPr>
      <w:r>
        <w:rPr>
          <w:rFonts w:ascii="Times New Roman"/>
          <w:b w:val="false"/>
          <w:i w:val="false"/>
          <w:color w:val="000000"/>
          <w:sz w:val="28"/>
        </w:rPr>
        <w:t>
      Қазақстан Республикасының теміржол саласы еліміздің әлеуметтік-экономикалық дамуында шешуші рөл атқарады, дегенмен ол ішкі және сыртқы факторлардың әсерінен туындаған бірқатар қиындықтар мен өзгерістерге тап болуда. Осы тенденциялар мен қиындықтарға бейімделу және жауап беру саланың үздіксіз дамуы үшін маңызды болады:</w:t>
      </w:r>
    </w:p>
    <w:bookmarkEnd w:id="24"/>
    <w:bookmarkStart w:name="z34" w:id="25"/>
    <w:p>
      <w:pPr>
        <w:spacing w:after="0"/>
        <w:ind w:left="0"/>
        <w:jc w:val="both"/>
      </w:pPr>
      <w:r>
        <w:rPr>
          <w:rFonts w:ascii="Times New Roman"/>
          <w:b w:val="false"/>
          <w:i w:val="false"/>
          <w:color w:val="000000"/>
          <w:sz w:val="28"/>
        </w:rPr>
        <w:t>
      - Халықаралық бағыттармен интеграция: "Бір белдеу, бір жол" бастамасының бөлігі ретінде Қазақстан Азия мен Еуропа арасындағы ірі транзиттік хаб болуға ұмтылуда. Сонымен, Суэц каналына балама құрлық болып табылатын Солтүстік-Оңтүстік дәлізін атап өткен жөн. Бұл өсу мен даму мүмкіндіктерін береді, сонымен қатар инфрақұрылымға және теміржол желісін жаңғыртуға қомақты инвестицияны қажет етеді.</w:t>
      </w:r>
    </w:p>
    <w:bookmarkEnd w:id="25"/>
    <w:bookmarkStart w:name="z35" w:id="26"/>
    <w:p>
      <w:pPr>
        <w:spacing w:after="0"/>
        <w:ind w:left="0"/>
        <w:jc w:val="both"/>
      </w:pPr>
      <w:r>
        <w:rPr>
          <w:rFonts w:ascii="Times New Roman"/>
          <w:b w:val="false"/>
          <w:i w:val="false"/>
          <w:color w:val="000000"/>
          <w:sz w:val="28"/>
        </w:rPr>
        <w:t>
      - Инфрақұрылымды жаңғырту: көліктің тиімділігін, өзгермелілігін және қауіпсіздігін арттыру үшін теміржол инфрақұрылымын жаңартуға инвестиция қажет.</w:t>
      </w:r>
    </w:p>
    <w:bookmarkEnd w:id="26"/>
    <w:bookmarkStart w:name="z36" w:id="27"/>
    <w:p>
      <w:pPr>
        <w:spacing w:after="0"/>
        <w:ind w:left="0"/>
        <w:jc w:val="both"/>
      </w:pPr>
      <w:r>
        <w:rPr>
          <w:rFonts w:ascii="Times New Roman"/>
          <w:b w:val="false"/>
          <w:i w:val="false"/>
          <w:color w:val="000000"/>
          <w:sz w:val="28"/>
        </w:rPr>
        <w:t>
      - Цифрландыру: теміржол көлігін басқару мен пайдалануда цифрлық технологияларды енгізу оның тиімділігін айтарлықтай арттыруға мүмкіндік береді. Жол қозғалысын басқарудың смарт жүйелерін, автоматтандырылған брондау жүйелерін және жүктерді қадағалауды біріктіру дамудың маңызды бағыттары болып табылады.</w:t>
      </w:r>
    </w:p>
    <w:bookmarkEnd w:id="27"/>
    <w:bookmarkStart w:name="z37" w:id="28"/>
    <w:p>
      <w:pPr>
        <w:spacing w:after="0"/>
        <w:ind w:left="0"/>
        <w:jc w:val="both"/>
      </w:pPr>
      <w:r>
        <w:rPr>
          <w:rFonts w:ascii="Times New Roman"/>
          <w:b w:val="false"/>
          <w:i w:val="false"/>
          <w:color w:val="000000"/>
          <w:sz w:val="28"/>
        </w:rPr>
        <w:t>
      - Әлеуметтік жауапкершілік: Теміржол саласы халықтың барлық топтары үшін, әсіресе еліміздің шалғай және ауылдық аймақтарында көлік қызметтерінің қолжетімділігін қамтамасыз етуде басты рөл атқара беруі керек. Бұл әлеуметтік қамтуға және жұмыспен қамтуға ықпал етеді.</w:t>
      </w:r>
    </w:p>
    <w:bookmarkEnd w:id="28"/>
    <w:bookmarkStart w:name="z38" w:id="29"/>
    <w:p>
      <w:pPr>
        <w:spacing w:after="0"/>
        <w:ind w:left="0"/>
        <w:jc w:val="both"/>
      </w:pPr>
      <w:r>
        <w:rPr>
          <w:rFonts w:ascii="Times New Roman"/>
          <w:b w:val="false"/>
          <w:i w:val="false"/>
          <w:color w:val="000000"/>
          <w:sz w:val="28"/>
        </w:rPr>
        <w:t>
      - Көліктің басқа түрлерімен бәсекелестік: тасымалдаудағы көліктің негізгі түрі теміржол көлігі болып қала береді. Бұл ретте көліктің басқа түрлерімен интеграциялау және тасымалдардың мультимодальділігін қамтамасыз ету жүзеге асырылады.</w:t>
      </w:r>
    </w:p>
    <w:bookmarkEnd w:id="29"/>
    <w:bookmarkStart w:name="z39" w:id="30"/>
    <w:p>
      <w:pPr>
        <w:spacing w:after="0"/>
        <w:ind w:left="0"/>
        <w:jc w:val="both"/>
      </w:pPr>
      <w:r>
        <w:rPr>
          <w:rFonts w:ascii="Times New Roman"/>
          <w:b w:val="false"/>
          <w:i w:val="false"/>
          <w:color w:val="000000"/>
          <w:sz w:val="28"/>
        </w:rPr>
        <w:t>
      - Экологиялық тұрақтылық теміржол көлігі автомобиль және әуе көлігімен салыстырғанда экологиялық таза балама ретінде ерекшеленеді. Бұл ретте теміржол көлігі бірдей қашықтыққа 1 тонна жүкті тасымалдауға автокөлікке қарағанда отынды 4 есе аз жұмсайды (орташа алғанда, теміржол көлігі 1 литр отынға 335 тонна-километр брутто, автокөлік 84 тонна-километр тасымалдайды) (№1 Диаграмма).</w:t>
      </w:r>
    </w:p>
    <w:bookmarkEnd w:id="30"/>
    <w:bookmarkStart w:name="z40" w:id="31"/>
    <w:p>
      <w:pPr>
        <w:spacing w:after="0"/>
        <w:ind w:left="0"/>
        <w:jc w:val="both"/>
      </w:pPr>
      <w:r>
        <w:rPr>
          <w:rFonts w:ascii="Times New Roman"/>
          <w:b w:val="false"/>
          <w:i w:val="false"/>
          <w:color w:val="000000"/>
          <w:sz w:val="28"/>
        </w:rPr>
        <w:t>
      Диаграмма № 1</w:t>
      </w:r>
    </w:p>
    <w:bookmarkEnd w:id="31"/>
    <w:bookmarkStart w:name="z41" w:id="32"/>
    <w:p>
      <w:pPr>
        <w:spacing w:after="0"/>
        <w:ind w:left="0"/>
        <w:jc w:val="left"/>
      </w:pPr>
      <w:r>
        <w:rPr>
          <w:rFonts w:ascii="Times New Roman"/>
          <w:b/>
          <w:i w:val="false"/>
          <w:color w:val="000000"/>
        </w:rPr>
        <w:t xml:space="preserve"> СО2 эмиссиясындағы теміржол көлігінің үлесі</w:t>
      </w:r>
    </w:p>
    <w:bookmarkEnd w:id="32"/>
    <w:bookmarkStart w:name="z42" w:id="33"/>
    <w:p>
      <w:pPr>
        <w:spacing w:after="0"/>
        <w:ind w:left="0"/>
        <w:jc w:val="left"/>
      </w:pPr>
    </w:p>
    <w:bookmarkEnd w:id="33"/>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05100"/>
                    </a:xfrm>
                    <a:prstGeom prst="rect">
                      <a:avLst/>
                    </a:prstGeom>
                  </pic:spPr>
                </pic:pic>
              </a:graphicData>
            </a:graphic>
          </wp:inline>
        </w:drawing>
      </w:r>
    </w:p>
    <w:p>
      <w:pPr>
        <w:spacing w:after="0"/>
        <w:ind w:left="0"/>
        <w:jc w:val="left"/>
      </w:pPr>
      <w:r>
        <w:br/>
      </w:r>
    </w:p>
    <w:bookmarkStart w:name="z43" w:id="34"/>
    <w:p>
      <w:pPr>
        <w:spacing w:after="0"/>
        <w:ind w:left="0"/>
        <w:jc w:val="both"/>
      </w:pPr>
      <w:r>
        <w:rPr>
          <w:rFonts w:ascii="Times New Roman"/>
          <w:b w:val="false"/>
          <w:i w:val="false"/>
          <w:color w:val="000000"/>
          <w:sz w:val="28"/>
        </w:rPr>
        <w:t>
      Дереккөз: Eurostat.</w:t>
      </w:r>
    </w:p>
    <w:bookmarkEnd w:id="34"/>
    <w:bookmarkStart w:name="z44" w:id="35"/>
    <w:p>
      <w:pPr>
        <w:spacing w:after="0"/>
        <w:ind w:left="0"/>
        <w:jc w:val="both"/>
      </w:pPr>
      <w:r>
        <w:rPr>
          <w:rFonts w:ascii="Times New Roman"/>
          <w:b w:val="false"/>
          <w:i w:val="false"/>
          <w:color w:val="000000"/>
          <w:sz w:val="28"/>
        </w:rPr>
        <w:t>
      Жоғарыда аталған факторлар өсу мен дамуға мүмкіндік береді, бірақ сонымен бірге теміржол көлігіне айтарлықтай инвестицияларды қажет етеді.</w:t>
      </w:r>
    </w:p>
    <w:bookmarkEnd w:id="35"/>
    <w:bookmarkStart w:name="z45" w:id="36"/>
    <w:p>
      <w:pPr>
        <w:spacing w:after="0"/>
        <w:ind w:left="0"/>
        <w:jc w:val="both"/>
      </w:pPr>
      <w:r>
        <w:rPr>
          <w:rFonts w:ascii="Times New Roman"/>
          <w:b w:val="false"/>
          <w:i w:val="false"/>
          <w:color w:val="000000"/>
          <w:sz w:val="28"/>
        </w:rPr>
        <w:t>
      Саланың жалпы сипаттамасы</w:t>
      </w:r>
    </w:p>
    <w:bookmarkEnd w:id="36"/>
    <w:bookmarkStart w:name="z46" w:id="37"/>
    <w:p>
      <w:pPr>
        <w:spacing w:after="0"/>
        <w:ind w:left="0"/>
        <w:jc w:val="both"/>
      </w:pPr>
      <w:r>
        <w:rPr>
          <w:rFonts w:ascii="Times New Roman"/>
          <w:b w:val="false"/>
          <w:i w:val="false"/>
          <w:color w:val="000000"/>
          <w:sz w:val="28"/>
        </w:rPr>
        <w:t>
      МТЖ-ның кеңейтілген ұзындығы 21,1 мың км құрайды, оның ішінде 11,1 мың км бір жолды учаскелер (52,3%).</w:t>
      </w:r>
    </w:p>
    <w:bookmarkEnd w:id="37"/>
    <w:bookmarkStart w:name="z47" w:id="38"/>
    <w:p>
      <w:pPr>
        <w:spacing w:after="0"/>
        <w:ind w:left="0"/>
        <w:jc w:val="both"/>
      </w:pPr>
      <w:r>
        <w:rPr>
          <w:rFonts w:ascii="Times New Roman"/>
          <w:b w:val="false"/>
          <w:i w:val="false"/>
          <w:color w:val="000000"/>
          <w:sz w:val="28"/>
        </w:rPr>
        <w:t xml:space="preserve">
      МТЖ пайдалану ұзақтығы 16 мың км құрайды, оның ішінде электрлендірілген желілердің үлесі 26,4% (4,2 мың км). </w:t>
      </w:r>
    </w:p>
    <w:bookmarkEnd w:id="38"/>
    <w:bookmarkStart w:name="z48" w:id="39"/>
    <w:p>
      <w:pPr>
        <w:spacing w:after="0"/>
        <w:ind w:left="0"/>
        <w:jc w:val="both"/>
      </w:pPr>
      <w:r>
        <w:rPr>
          <w:rFonts w:ascii="Times New Roman"/>
          <w:b w:val="false"/>
          <w:i w:val="false"/>
          <w:color w:val="000000"/>
          <w:sz w:val="28"/>
        </w:rPr>
        <w:t>
      2024 жылғы 1 қаңтардағы жағдай бойынша ҚР локомотивтер паркі 1 778 бірлік, оның ішінде 1 151 тепловоз және 527 электровоз. 96% мөлшеріндегі локомотивтердің негізгі үлесі "ҚТ" ҰК" АҚ – ға, 4% - жеке меншік иелеріне тиесілі.</w:t>
      </w:r>
    </w:p>
    <w:bookmarkEnd w:id="39"/>
    <w:bookmarkStart w:name="z49" w:id="40"/>
    <w:p>
      <w:pPr>
        <w:spacing w:after="0"/>
        <w:ind w:left="0"/>
        <w:jc w:val="both"/>
      </w:pPr>
      <w:r>
        <w:rPr>
          <w:rFonts w:ascii="Times New Roman"/>
          <w:b w:val="false"/>
          <w:i w:val="false"/>
          <w:color w:val="000000"/>
          <w:sz w:val="28"/>
        </w:rPr>
        <w:t>
      Соңғы үш жыл ішінде "ҚТЖ "ҰК" АҚ 267 локомотив сатып алды, оның ішінде 2023 жылы 113 локомотив.</w:t>
      </w:r>
    </w:p>
    <w:bookmarkEnd w:id="40"/>
    <w:bookmarkStart w:name="z50" w:id="41"/>
    <w:p>
      <w:pPr>
        <w:spacing w:after="0"/>
        <w:ind w:left="0"/>
        <w:jc w:val="both"/>
      </w:pPr>
      <w:r>
        <w:rPr>
          <w:rFonts w:ascii="Times New Roman"/>
          <w:b w:val="false"/>
          <w:i w:val="false"/>
          <w:color w:val="000000"/>
          <w:sz w:val="28"/>
        </w:rPr>
        <w:t xml:space="preserve">
      Қазақстанда вагондармен жұмыс істеу және жылжымалы құрамды жалға беру нарығында 300-ге жуық вагон иесі жұмыс істейді. 2024 жылғы 1 қаңтардағы жағдай бойынша 136 мыңға жуық жүк вагоны тіркелген, оның шамамен 33% - ы (шамамен 45 мың бірлік) "ҚТЖ" ҰК" АҚ-ға тиесілі. </w:t>
      </w:r>
    </w:p>
    <w:bookmarkEnd w:id="41"/>
    <w:bookmarkStart w:name="z51" w:id="42"/>
    <w:p>
      <w:pPr>
        <w:spacing w:after="0"/>
        <w:ind w:left="0"/>
        <w:jc w:val="both"/>
      </w:pPr>
      <w:r>
        <w:rPr>
          <w:rFonts w:ascii="Times New Roman"/>
          <w:b w:val="false"/>
          <w:i w:val="false"/>
          <w:color w:val="000000"/>
          <w:sz w:val="28"/>
        </w:rPr>
        <w:t>
      Вагон паркінің негізгі үлесін жартылай вагондар құрайды – 57,5 мың бірлік (40%), олардың орташа жасы 7 жылды құрайды.</w:t>
      </w:r>
    </w:p>
    <w:bookmarkEnd w:id="42"/>
    <w:bookmarkStart w:name="z52" w:id="43"/>
    <w:p>
      <w:pPr>
        <w:spacing w:after="0"/>
        <w:ind w:left="0"/>
        <w:jc w:val="both"/>
      </w:pPr>
      <w:r>
        <w:rPr>
          <w:rFonts w:ascii="Times New Roman"/>
          <w:b w:val="false"/>
          <w:i w:val="false"/>
          <w:color w:val="000000"/>
          <w:sz w:val="28"/>
        </w:rPr>
        <w:t>
      2023 жылы жүктерді тасымалдаудың жалпы көлеміндегі контейнерлік тасымалдардың үлесі 6,1% -. құрады. Контейнерлік тасымалдау көлемі 18,1 млн. тонна, 2022 жылға қарай 15% - ға ұлғайды. Осыған қарамастан, контейнерлік тасымалдау деңгейі төмен болып қала береді.</w:t>
      </w:r>
    </w:p>
    <w:bookmarkEnd w:id="43"/>
    <w:bookmarkStart w:name="z53" w:id="44"/>
    <w:p>
      <w:pPr>
        <w:spacing w:after="0"/>
        <w:ind w:left="0"/>
        <w:jc w:val="both"/>
      </w:pPr>
      <w:r>
        <w:rPr>
          <w:rFonts w:ascii="Times New Roman"/>
          <w:b w:val="false"/>
          <w:i w:val="false"/>
          <w:color w:val="000000"/>
          <w:sz w:val="28"/>
        </w:rPr>
        <w:t>
      Халықаралық түйісу пункттерінде вагондар мен контейнерлерді қайта тиеу жөніндегі қызметтер бәсекелестікте. Достық станциясында вагондарды қайта тиеу бойынша 4 компания және контейнерлерді қайта тиеу бойынша 5 компания жұмыс істейді. Алтынкөл станциясында вагондар мен контейнерлерді қайта тиеу бойынша 3 компания жұмыс істейді.</w:t>
      </w:r>
    </w:p>
    <w:bookmarkEnd w:id="44"/>
    <w:bookmarkStart w:name="z54" w:id="45"/>
    <w:p>
      <w:pPr>
        <w:spacing w:after="0"/>
        <w:ind w:left="0"/>
        <w:jc w:val="both"/>
      </w:pPr>
      <w:r>
        <w:rPr>
          <w:rFonts w:ascii="Times New Roman"/>
          <w:b w:val="false"/>
          <w:i w:val="false"/>
          <w:color w:val="000000"/>
          <w:sz w:val="28"/>
        </w:rPr>
        <w:t>
      Вагондардағы жүктерді терминалды өңдеу нарығында бәсекелестіктің жоғары деңгейі бар. Контейнерлерді терминалды өңдеуді станцияларға іргелес ірі КЛО, жүк учаскелері және ірі кәсіпорындармен аффилиирленген терминалдар, сондай-ақ қойма қызметтерін немесе сақтау қызметтерін ұсынатын терминалдар жүзеге асырады. Қазақстанның 12 ірі қаласында 40-қа жуық ірі компания жұмыс істейді.</w:t>
      </w:r>
    </w:p>
    <w:bookmarkEnd w:id="45"/>
    <w:bookmarkStart w:name="z55" w:id="46"/>
    <w:p>
      <w:pPr>
        <w:spacing w:after="0"/>
        <w:ind w:left="0"/>
        <w:jc w:val="both"/>
      </w:pPr>
      <w:r>
        <w:rPr>
          <w:rFonts w:ascii="Times New Roman"/>
          <w:b w:val="false"/>
          <w:i w:val="false"/>
          <w:color w:val="000000"/>
          <w:sz w:val="28"/>
        </w:rPr>
        <w:t>
      Бүгінгі таңда жалпы ел бойынша 144 жолаушылар бағыты бар.</w:t>
      </w:r>
    </w:p>
    <w:bookmarkEnd w:id="46"/>
    <w:bookmarkStart w:name="z56" w:id="47"/>
    <w:p>
      <w:pPr>
        <w:spacing w:after="0"/>
        <w:ind w:left="0"/>
        <w:jc w:val="both"/>
      </w:pPr>
      <w:r>
        <w:rPr>
          <w:rFonts w:ascii="Times New Roman"/>
          <w:b w:val="false"/>
          <w:i w:val="false"/>
          <w:color w:val="000000"/>
          <w:sz w:val="28"/>
        </w:rPr>
        <w:t>
      Қазақстанның теміржол жолаушылар тасымалы нарығында 15 жолаушы тасымалдаушы жұмыс істейді (оның ішінде "ҚТЖ "ҰК"АҚ). Жолаушыларды жеке тасымалдаушылардың үлесі (14 тасымалдаушы 31 маршрут бойынша) орта есеппен 22% құрайды, ҚТЖ-71% (103 маршрут), басқа теміржол әкімшіліктерінің тасымалдаушылары-7% (10 маршрут).</w:t>
      </w:r>
    </w:p>
    <w:bookmarkEnd w:id="47"/>
    <w:bookmarkStart w:name="z57" w:id="48"/>
    <w:p>
      <w:pPr>
        <w:spacing w:after="0"/>
        <w:ind w:left="0"/>
        <w:jc w:val="both"/>
      </w:pPr>
      <w:r>
        <w:rPr>
          <w:rFonts w:ascii="Times New Roman"/>
          <w:b w:val="false"/>
          <w:i w:val="false"/>
          <w:color w:val="000000"/>
          <w:sz w:val="28"/>
        </w:rPr>
        <w:t>
      2024 жылдың басында Ұлттық жолаушылар тасымалдаушысының жолаушылар вагондарының паркі 2 151 бірлікті құрады. Жеке тасымалдаушылар паркі 506 бірлікті құрайды, оның көп бөлігі (75%) 20 жылдан асқан вагондардан тұрады.</w:t>
      </w:r>
    </w:p>
    <w:bookmarkEnd w:id="48"/>
    <w:bookmarkStart w:name="z58" w:id="49"/>
    <w:p>
      <w:pPr>
        <w:spacing w:after="0"/>
        <w:ind w:left="0"/>
        <w:jc w:val="both"/>
      </w:pPr>
      <w:r>
        <w:rPr>
          <w:rFonts w:ascii="Times New Roman"/>
          <w:b w:val="false"/>
          <w:i w:val="false"/>
          <w:color w:val="000000"/>
          <w:sz w:val="28"/>
        </w:rPr>
        <w:t>
      Жолаушылар вагондары жұмыс паркінің қазіргі жай-күйі, оның жазғы кезеңдегі тапшылығы, сондай-ақ барлық шығыстарды жабуға бюджеттен бөлінетін субсидиялар көлемінің жетіспеушілігі теміржол көлігінің табиғи-климаттық, географиялық және экономикалық артықшылықтарына байланысты көліктің басқа түрлерінің қызметтерін ұсынумен өтелмейтін халықтың ұтқырлығының өсуінің тежеуші факторы болып табылады.</w:t>
      </w:r>
    </w:p>
    <w:bookmarkEnd w:id="49"/>
    <w:bookmarkStart w:name="z59" w:id="50"/>
    <w:p>
      <w:pPr>
        <w:spacing w:after="0"/>
        <w:ind w:left="0"/>
        <w:jc w:val="both"/>
      </w:pPr>
      <w:r>
        <w:rPr>
          <w:rFonts w:ascii="Times New Roman"/>
          <w:b w:val="false"/>
          <w:i w:val="false"/>
          <w:color w:val="000000"/>
          <w:sz w:val="28"/>
        </w:rPr>
        <w:t xml:space="preserve">
      ҚР аумағында 301 вокзал орналасқан, оның 59 – ы санаттарға жататын ірі вокзалдар: сыныптан тыс, 1, 2 және 3 сыныптар, 7 вокзал ЖАО балансында. </w:t>
      </w:r>
    </w:p>
    <w:bookmarkEnd w:id="50"/>
    <w:bookmarkStart w:name="z60" w:id="51"/>
    <w:p>
      <w:pPr>
        <w:spacing w:after="0"/>
        <w:ind w:left="0"/>
        <w:jc w:val="both"/>
      </w:pPr>
      <w:r>
        <w:rPr>
          <w:rFonts w:ascii="Times New Roman"/>
          <w:b w:val="false"/>
          <w:i w:val="false"/>
          <w:color w:val="000000"/>
          <w:sz w:val="28"/>
        </w:rPr>
        <w:t>
      Вокзалдық инфрақұрылымның және конструкция элементтерінің (вокзалдар, платформалар) жай – күйін бағалауға сәйкес 42% ақаусыз күйде, 41% – жұмыс істеу қабілеті шектеулі, 17% - апатты жағдайда.</w:t>
      </w:r>
    </w:p>
    <w:bookmarkEnd w:id="51"/>
    <w:bookmarkStart w:name="z61" w:id="52"/>
    <w:p>
      <w:pPr>
        <w:spacing w:after="0"/>
        <w:ind w:left="0"/>
        <w:jc w:val="both"/>
      </w:pPr>
      <w:r>
        <w:rPr>
          <w:rFonts w:ascii="Times New Roman"/>
          <w:b w:val="false"/>
          <w:i w:val="false"/>
          <w:color w:val="000000"/>
          <w:sz w:val="28"/>
        </w:rPr>
        <w:t>
      Теміржол саласының негізгі қорларының физикалық және моральдық тозуы, ең алдымен, МТЖ, өйткені 1991 жылдан кейінгі экономикалық себептерге байланысты олардың жаңару қарқыны өте төмен болды (№1 кесте).</w:t>
      </w:r>
    </w:p>
    <w:bookmarkEnd w:id="52"/>
    <w:bookmarkStart w:name="z62" w:id="53"/>
    <w:p>
      <w:pPr>
        <w:spacing w:after="0"/>
        <w:ind w:left="0"/>
        <w:jc w:val="both"/>
      </w:pPr>
      <w:r>
        <w:rPr>
          <w:rFonts w:ascii="Times New Roman"/>
          <w:b w:val="false"/>
          <w:i w:val="false"/>
          <w:color w:val="000000"/>
          <w:sz w:val="28"/>
        </w:rPr>
        <w:t>
      № 1 кесте</w:t>
      </w:r>
    </w:p>
    <w:bookmarkEnd w:id="53"/>
    <w:bookmarkStart w:name="z63" w:id="54"/>
    <w:p>
      <w:pPr>
        <w:spacing w:after="0"/>
        <w:ind w:left="0"/>
        <w:jc w:val="left"/>
      </w:pPr>
      <w:r>
        <w:rPr>
          <w:rFonts w:ascii="Times New Roman"/>
          <w:b/>
          <w:i w:val="false"/>
          <w:color w:val="000000"/>
        </w:rPr>
        <w:t xml:space="preserve"> Өндірістік активтердің тозу дәрежесі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Өндірістік активтер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тозу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 (жол)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 (ДОБ құрылғылары және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 (байланыс желілік құрылғылар, тартқыш қосалқы станциялар)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 (станциялық платформалар)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bookmarkStart w:name="z64" w:id="55"/>
    <w:p>
      <w:pPr>
        <w:spacing w:after="0"/>
        <w:ind w:left="0"/>
        <w:jc w:val="both"/>
      </w:pPr>
      <w:r>
        <w:rPr>
          <w:rFonts w:ascii="Times New Roman"/>
          <w:b w:val="false"/>
          <w:i w:val="false"/>
          <w:color w:val="000000"/>
          <w:sz w:val="28"/>
        </w:rPr>
        <w:t>
      МТЖ-ның өндірістік қорларының физикалық тозуы ағымдағы жөндеуге көбірек шығындарды талап етеді және жылжымалы құрамның айналымы мен жөндеуіне байланысты эксплуатациялық шығындардың мөлшерінде, жүктер мен жолаушыларды тасымалдау бойынша қызмет көрсету сапасында көрінеді.</w:t>
      </w:r>
    </w:p>
    <w:bookmarkEnd w:id="55"/>
    <w:bookmarkStart w:name="z65" w:id="56"/>
    <w:p>
      <w:pPr>
        <w:spacing w:after="0"/>
        <w:ind w:left="0"/>
        <w:jc w:val="both"/>
      </w:pPr>
      <w:r>
        <w:rPr>
          <w:rFonts w:ascii="Times New Roman"/>
          <w:b w:val="false"/>
          <w:i w:val="false"/>
          <w:color w:val="000000"/>
          <w:sz w:val="28"/>
        </w:rPr>
        <w:t>
      МТЖ жалпы қозғалыс жылдамдығы мен өткізу қабілеттілігінің шектеулерімен сипатталады, бұл теміржол көлігінің тиімділігіне әсер етеді және нәтижесінде жалпы макроэкономикалық көрсеткіштерге әсер етеді.</w:t>
      </w:r>
    </w:p>
    <w:bookmarkEnd w:id="56"/>
    <w:bookmarkStart w:name="z66" w:id="57"/>
    <w:p>
      <w:pPr>
        <w:spacing w:after="0"/>
        <w:ind w:left="0"/>
        <w:jc w:val="both"/>
      </w:pPr>
      <w:r>
        <w:rPr>
          <w:rFonts w:ascii="Times New Roman"/>
          <w:b w:val="false"/>
          <w:i w:val="false"/>
          <w:color w:val="000000"/>
          <w:sz w:val="28"/>
        </w:rPr>
        <w:t>
      Қазақстанның теміржол тасымалы нарығы</w:t>
      </w:r>
    </w:p>
    <w:bookmarkEnd w:id="57"/>
    <w:bookmarkStart w:name="z67" w:id="58"/>
    <w:p>
      <w:pPr>
        <w:spacing w:after="0"/>
        <w:ind w:left="0"/>
        <w:jc w:val="both"/>
      </w:pPr>
      <w:r>
        <w:rPr>
          <w:rFonts w:ascii="Times New Roman"/>
          <w:b w:val="false"/>
          <w:i w:val="false"/>
          <w:color w:val="000000"/>
          <w:sz w:val="28"/>
        </w:rPr>
        <w:t>
      Темір жол тасымалына қажетті жүктердің негізгі номенклатурасы сусымалы және сұйық жүктер, мысалы, көмір, астық, мұнай, кен, минералды тыңайтқыштар және т.б., автомобиль көлігімен тасымалдау тиімсіз.</w:t>
      </w:r>
    </w:p>
    <w:bookmarkEnd w:id="58"/>
    <w:bookmarkStart w:name="z68" w:id="59"/>
    <w:p>
      <w:pPr>
        <w:spacing w:after="0"/>
        <w:ind w:left="0"/>
        <w:jc w:val="both"/>
      </w:pPr>
      <w:r>
        <w:rPr>
          <w:rFonts w:ascii="Times New Roman"/>
          <w:b w:val="false"/>
          <w:i w:val="false"/>
          <w:color w:val="000000"/>
          <w:sz w:val="28"/>
        </w:rPr>
        <w:t xml:space="preserve">
      20 жыл ішінде көліктің барлық түрлерімен жүк айналымы жылына орташа қарқынмен 3,6% өсті, ал теміржол көлігімен-4,2% (№2 диаграмма). </w:t>
      </w:r>
    </w:p>
    <w:bookmarkEnd w:id="59"/>
    <w:bookmarkStart w:name="z69" w:id="60"/>
    <w:p>
      <w:pPr>
        <w:spacing w:after="0"/>
        <w:ind w:left="0"/>
        <w:jc w:val="both"/>
      </w:pPr>
      <w:r>
        <w:rPr>
          <w:rFonts w:ascii="Times New Roman"/>
          <w:b w:val="false"/>
          <w:i w:val="false"/>
          <w:color w:val="000000"/>
          <w:sz w:val="28"/>
        </w:rPr>
        <w:t>
      № 2 Диаграмма</w:t>
      </w:r>
    </w:p>
    <w:bookmarkEnd w:id="60"/>
    <w:bookmarkStart w:name="z70" w:id="61"/>
    <w:p>
      <w:pPr>
        <w:spacing w:after="0"/>
        <w:ind w:left="0"/>
        <w:jc w:val="left"/>
      </w:pPr>
      <w:r>
        <w:rPr>
          <w:rFonts w:ascii="Times New Roman"/>
          <w:b/>
          <w:i w:val="false"/>
          <w:color w:val="000000"/>
        </w:rPr>
        <w:t xml:space="preserve"> Көліктің барлық түрлерімен, оның ішінде теміржолмен, млрд. т-км жүк айналымының динамикасы</w:t>
      </w:r>
    </w:p>
    <w:bookmarkEnd w:id="61"/>
    <w:bookmarkStart w:name="z7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Дереккөз: ҚР СЖЖРА Ұлттық статистика бюросы</w:t>
      </w:r>
    </w:p>
    <w:bookmarkEnd w:id="63"/>
    <w:bookmarkStart w:name="z73" w:id="64"/>
    <w:p>
      <w:pPr>
        <w:spacing w:after="0"/>
        <w:ind w:left="0"/>
        <w:jc w:val="both"/>
      </w:pPr>
      <w:r>
        <w:rPr>
          <w:rFonts w:ascii="Times New Roman"/>
          <w:b w:val="false"/>
          <w:i w:val="false"/>
          <w:color w:val="000000"/>
          <w:sz w:val="28"/>
        </w:rPr>
        <w:t>
      Жүк тасымалдаудағы теміржол саласының жоғары үлесіне қарамастан, салада жинақталған проблемаларды шешпеу жүктердің бәсекеге қабілетті көлік түрлеріне ағуына әкелуі мүмкін. Тарифтердің өсуі жүк иелерін теміржол қызметтерін автомобиль көлігімен ауыстыруға итермелеуі мүмкін. Батыс Еуропа-Батыс Қытай көлік дәлізін іске асыру, республикалық бюджет қаражаты есебінен республикалық маңызы бар жолдарды күтіп ұстау, сондай-ақ контейнерлердегі жүк көлемін ұлғайту есебінен автомобиль тасымалдары теміржол көлігімен салыстырғанда анағұрлым қолайлы болып отыр.</w:t>
      </w:r>
    </w:p>
    <w:bookmarkEnd w:id="64"/>
    <w:bookmarkStart w:name="z74" w:id="65"/>
    <w:p>
      <w:pPr>
        <w:spacing w:after="0"/>
        <w:ind w:left="0"/>
        <w:jc w:val="both"/>
      </w:pPr>
      <w:r>
        <w:rPr>
          <w:rFonts w:ascii="Times New Roman"/>
          <w:b w:val="false"/>
          <w:i w:val="false"/>
          <w:color w:val="000000"/>
          <w:sz w:val="28"/>
        </w:rPr>
        <w:t>
      Қазақстан экономикасының өсуі үшін жүк теміржол тасымалының маңыздылығынан басқа, Қазақстан темір жолдары жолаушылар тасымалын қамтамасыз етуде маңызды рөл атқарады.</w:t>
      </w:r>
    </w:p>
    <w:bookmarkEnd w:id="65"/>
    <w:bookmarkStart w:name="z75" w:id="66"/>
    <w:p>
      <w:pPr>
        <w:spacing w:after="0"/>
        <w:ind w:left="0"/>
        <w:jc w:val="both"/>
      </w:pPr>
      <w:r>
        <w:rPr>
          <w:rFonts w:ascii="Times New Roman"/>
          <w:b w:val="false"/>
          <w:i w:val="false"/>
          <w:color w:val="000000"/>
          <w:sz w:val="28"/>
        </w:rPr>
        <w:t>
      2023 жылы Қазақстанның темір жолдары 20 миллионға жуық жолаушыны тасымалдады, ал жолаушылар айналымы 16,1 миллиард жолаушы-километрден асты (№3 Диаграмма).</w:t>
      </w:r>
    </w:p>
    <w:bookmarkEnd w:id="66"/>
    <w:bookmarkStart w:name="z76" w:id="67"/>
    <w:p>
      <w:pPr>
        <w:spacing w:after="0"/>
        <w:ind w:left="0"/>
        <w:jc w:val="both"/>
      </w:pPr>
      <w:r>
        <w:rPr>
          <w:rFonts w:ascii="Times New Roman"/>
          <w:b w:val="false"/>
          <w:i w:val="false"/>
          <w:color w:val="000000"/>
          <w:sz w:val="28"/>
        </w:rPr>
        <w:t>
      № 3 диаграмма</w:t>
      </w:r>
    </w:p>
    <w:bookmarkEnd w:id="67"/>
    <w:bookmarkStart w:name="z77" w:id="68"/>
    <w:p>
      <w:pPr>
        <w:spacing w:after="0"/>
        <w:ind w:left="0"/>
        <w:jc w:val="left"/>
      </w:pPr>
      <w:r>
        <w:rPr>
          <w:rFonts w:ascii="Times New Roman"/>
          <w:b/>
          <w:i w:val="false"/>
          <w:color w:val="000000"/>
        </w:rPr>
        <w:t xml:space="preserve"> Қазақстандағы теміржол көлігімен жолаушылар айналымының динамикасы, млрд. жкм </w:t>
      </w:r>
    </w:p>
    <w:bookmarkEnd w:id="68"/>
    <w:bookmarkStart w:name="z78"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0"/>
    <w:p>
      <w:pPr>
        <w:spacing w:after="0"/>
        <w:ind w:left="0"/>
        <w:jc w:val="both"/>
      </w:pPr>
      <w:r>
        <w:rPr>
          <w:rFonts w:ascii="Times New Roman"/>
          <w:b w:val="false"/>
          <w:i w:val="false"/>
          <w:color w:val="000000"/>
          <w:sz w:val="28"/>
        </w:rPr>
        <w:t>
      Дереккөз: ҚР СЖЖРА Ұлттық статистика бюросы</w:t>
      </w:r>
    </w:p>
    <w:bookmarkEnd w:id="70"/>
    <w:bookmarkStart w:name="z80" w:id="71"/>
    <w:p>
      <w:pPr>
        <w:spacing w:after="0"/>
        <w:ind w:left="0"/>
        <w:jc w:val="both"/>
      </w:pPr>
      <w:r>
        <w:rPr>
          <w:rFonts w:ascii="Times New Roman"/>
          <w:b w:val="false"/>
          <w:i w:val="false"/>
          <w:color w:val="000000"/>
          <w:sz w:val="28"/>
        </w:rPr>
        <w:t>
      Экономикалық саясат және мемлекеттің рөлі</w:t>
      </w:r>
    </w:p>
    <w:bookmarkEnd w:id="71"/>
    <w:bookmarkStart w:name="z81" w:id="72"/>
    <w:p>
      <w:pPr>
        <w:spacing w:after="0"/>
        <w:ind w:left="0"/>
        <w:jc w:val="both"/>
      </w:pPr>
      <w:r>
        <w:rPr>
          <w:rFonts w:ascii="Times New Roman"/>
          <w:b w:val="false"/>
          <w:i w:val="false"/>
          <w:color w:val="000000"/>
          <w:sz w:val="28"/>
        </w:rPr>
        <w:t>
      Қазақстанның теміржол саласында мемлекет мақсаты мен мазмұны бойынша төрт түрлі миссияны орындайды:</w:t>
      </w:r>
    </w:p>
    <w:bookmarkEnd w:id="72"/>
    <w:bookmarkStart w:name="z82" w:id="73"/>
    <w:p>
      <w:pPr>
        <w:spacing w:after="0"/>
        <w:ind w:left="0"/>
        <w:jc w:val="both"/>
      </w:pPr>
      <w:r>
        <w:rPr>
          <w:rFonts w:ascii="Times New Roman"/>
          <w:b w:val="false"/>
          <w:i w:val="false"/>
          <w:color w:val="000000"/>
          <w:sz w:val="28"/>
        </w:rPr>
        <w:t>
      - саясатты анықтайтын субъект ретінде;</w:t>
      </w:r>
    </w:p>
    <w:bookmarkEnd w:id="73"/>
    <w:bookmarkStart w:name="z83" w:id="74"/>
    <w:p>
      <w:pPr>
        <w:spacing w:after="0"/>
        <w:ind w:left="0"/>
        <w:jc w:val="both"/>
      </w:pPr>
      <w:r>
        <w:rPr>
          <w:rFonts w:ascii="Times New Roman"/>
          <w:b w:val="false"/>
          <w:i w:val="false"/>
          <w:color w:val="000000"/>
          <w:sz w:val="28"/>
        </w:rPr>
        <w:t>
      - реттеуші ретінде;</w:t>
      </w:r>
    </w:p>
    <w:bookmarkEnd w:id="74"/>
    <w:bookmarkStart w:name="z84" w:id="75"/>
    <w:p>
      <w:pPr>
        <w:spacing w:after="0"/>
        <w:ind w:left="0"/>
        <w:jc w:val="both"/>
      </w:pPr>
      <w:r>
        <w:rPr>
          <w:rFonts w:ascii="Times New Roman"/>
          <w:b w:val="false"/>
          <w:i w:val="false"/>
          <w:color w:val="000000"/>
          <w:sz w:val="28"/>
        </w:rPr>
        <w:t>
      - көлік нарығында қызмет көрсетушілердің меншік иесі ретінде мемлекет;</w:t>
      </w:r>
    </w:p>
    <w:bookmarkEnd w:id="75"/>
    <w:bookmarkStart w:name="z85" w:id="76"/>
    <w:p>
      <w:pPr>
        <w:spacing w:after="0"/>
        <w:ind w:left="0"/>
        <w:jc w:val="both"/>
      </w:pPr>
      <w:r>
        <w:rPr>
          <w:rFonts w:ascii="Times New Roman"/>
          <w:b w:val="false"/>
          <w:i w:val="false"/>
          <w:color w:val="000000"/>
          <w:sz w:val="28"/>
        </w:rPr>
        <w:t>
      - тапсырыс беруші және саладағы қоғамдық маңызды қызметтер мен инвестицияларды қаржыландыру көзі ретінде.</w:t>
      </w:r>
    </w:p>
    <w:bookmarkEnd w:id="76"/>
    <w:bookmarkStart w:name="z86" w:id="77"/>
    <w:p>
      <w:pPr>
        <w:spacing w:after="0"/>
        <w:ind w:left="0"/>
        <w:jc w:val="both"/>
      </w:pPr>
      <w:r>
        <w:rPr>
          <w:rFonts w:ascii="Times New Roman"/>
          <w:b w:val="false"/>
          <w:i w:val="false"/>
          <w:color w:val="000000"/>
          <w:sz w:val="28"/>
        </w:rPr>
        <w:t>
      ҚР теміржол секторында мемлекеттік және шаруашылық функцияларды жүзеге асыру арасында ресми түрде бөліну бар.</w:t>
      </w:r>
    </w:p>
    <w:bookmarkEnd w:id="77"/>
    <w:bookmarkStart w:name="z87" w:id="78"/>
    <w:p>
      <w:pPr>
        <w:spacing w:after="0"/>
        <w:ind w:left="0"/>
        <w:jc w:val="both"/>
      </w:pPr>
      <w:r>
        <w:rPr>
          <w:rFonts w:ascii="Times New Roman"/>
          <w:b w:val="false"/>
          <w:i w:val="false"/>
          <w:color w:val="000000"/>
          <w:sz w:val="28"/>
        </w:rPr>
        <w:t>
      Бұл мемлекеттің қоғамдық игілік болып табылатын инфрақұрылымға инвестициялар үшін жауапкершілікті қабылдауын және коммерциялық тұрақты сегменттерді қоспағанда, әлеуметтік маңызы бар қызметтерді субсидиялауды талап етеді.</w:t>
      </w:r>
    </w:p>
    <w:bookmarkEnd w:id="78"/>
    <w:bookmarkStart w:name="z88" w:id="79"/>
    <w:p>
      <w:pPr>
        <w:spacing w:after="0"/>
        <w:ind w:left="0"/>
        <w:jc w:val="both"/>
      </w:pPr>
      <w:r>
        <w:rPr>
          <w:rFonts w:ascii="Times New Roman"/>
          <w:b w:val="false"/>
          <w:i w:val="false"/>
          <w:color w:val="000000"/>
          <w:sz w:val="28"/>
        </w:rPr>
        <w:t>
      Қазақстандық тәжірибеде әлеуметтік маңызы бар жолаушылар тасымалы шығынды болып табылады және шығындардың бір бөлігі бюджеттен жабылады. Бұл ретте, субсидиялау тетігі тасымалдаушыларды қызметті жүзеге асырудың рентабельді деңгейіне ынталандыруы тиіс.</w:t>
      </w:r>
    </w:p>
    <w:bookmarkEnd w:id="79"/>
    <w:bookmarkStart w:name="z89" w:id="80"/>
    <w:p>
      <w:pPr>
        <w:spacing w:after="0"/>
        <w:ind w:left="0"/>
        <w:jc w:val="both"/>
      </w:pPr>
      <w:r>
        <w:rPr>
          <w:rFonts w:ascii="Times New Roman"/>
          <w:b w:val="false"/>
          <w:i w:val="false"/>
          <w:color w:val="000000"/>
          <w:sz w:val="28"/>
        </w:rPr>
        <w:t>
      Бұл ретте, тәуелсіздік алғаннан бастап бүкіл кезең ішінде жүктерді тасымалдау тарифтерінің номиналды өсуі экономикадағы бағалардың (өндірістік және тұтыну бағалары) өсуінен артта қалып отыр, бұл тозудың жинақталуына және кеңейтілген өсімін молайту туралы айтпағанда, активтерді жай молайту мүмкіндігнен айырылуға әкеледі (№4 Диаграмма).</w:t>
      </w:r>
    </w:p>
    <w:bookmarkEnd w:id="80"/>
    <w:bookmarkStart w:name="z90" w:id="81"/>
    <w:p>
      <w:pPr>
        <w:spacing w:after="0"/>
        <w:ind w:left="0"/>
        <w:jc w:val="both"/>
      </w:pPr>
      <w:r>
        <w:rPr>
          <w:rFonts w:ascii="Times New Roman"/>
          <w:b w:val="false"/>
          <w:i w:val="false"/>
          <w:color w:val="000000"/>
          <w:sz w:val="28"/>
        </w:rPr>
        <w:t>
      Диаграмма № 4</w:t>
      </w:r>
    </w:p>
    <w:bookmarkEnd w:id="81"/>
    <w:bookmarkStart w:name="z91" w:id="82"/>
    <w:p>
      <w:pPr>
        <w:spacing w:after="0"/>
        <w:ind w:left="0"/>
        <w:jc w:val="left"/>
      </w:pPr>
      <w:r>
        <w:rPr>
          <w:rFonts w:ascii="Times New Roman"/>
          <w:b/>
          <w:i w:val="false"/>
          <w:color w:val="000000"/>
        </w:rPr>
        <w:t xml:space="preserve"> "ҚТЖ "ҰК" АҚ тарифтерінің және өнеркәсіптік бағалар индексінің, инфляцияның өзгеру серпіні, теңге</w:t>
      </w:r>
    </w:p>
    <w:bookmarkEnd w:id="82"/>
    <w:bookmarkStart w:name="z92" w:id="83"/>
    <w:p>
      <w:pPr>
        <w:spacing w:after="0"/>
        <w:ind w:left="0"/>
        <w:jc w:val="left"/>
      </w:pPr>
    </w:p>
    <w:bookmarkEnd w:id="83"/>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38700"/>
                    </a:xfrm>
                    <a:prstGeom prst="rect">
                      <a:avLst/>
                    </a:prstGeom>
                  </pic:spPr>
                </pic:pic>
              </a:graphicData>
            </a:graphic>
          </wp:inline>
        </w:drawing>
      </w:r>
    </w:p>
    <w:p>
      <w:pPr>
        <w:spacing w:after="0"/>
        <w:ind w:left="0"/>
        <w:jc w:val="left"/>
      </w:pPr>
      <w:r>
        <w:br/>
      </w:r>
    </w:p>
    <w:bookmarkStart w:name="z93" w:id="84"/>
    <w:p>
      <w:pPr>
        <w:spacing w:after="0"/>
        <w:ind w:left="0"/>
        <w:jc w:val="both"/>
      </w:pPr>
      <w:r>
        <w:rPr>
          <w:rFonts w:ascii="Times New Roman"/>
          <w:b w:val="false"/>
          <w:i w:val="false"/>
          <w:color w:val="000000"/>
          <w:sz w:val="28"/>
        </w:rPr>
        <w:t>
      Инвестициялық қажеттіліктерді қаржыландырмау және экономикадағы баға индексінен төмен тарифтерді ұстап қалу салдарынан активтердің құны мен сапасының нашарлауы саланың проблемаларын ұзақ уақыт бойы жинақтайды.</w:t>
      </w:r>
    </w:p>
    <w:bookmarkEnd w:id="84"/>
    <w:bookmarkStart w:name="z94" w:id="85"/>
    <w:p>
      <w:pPr>
        <w:spacing w:after="0"/>
        <w:ind w:left="0"/>
        <w:jc w:val="both"/>
      </w:pPr>
      <w:r>
        <w:rPr>
          <w:rFonts w:ascii="Times New Roman"/>
          <w:b w:val="false"/>
          <w:i w:val="false"/>
          <w:color w:val="000000"/>
          <w:sz w:val="28"/>
        </w:rPr>
        <w:t>
      Қазіргі жағдай жағдайды нашарлататын болады.</w:t>
      </w:r>
    </w:p>
    <w:bookmarkEnd w:id="85"/>
    <w:bookmarkStart w:name="z95" w:id="86"/>
    <w:p>
      <w:pPr>
        <w:spacing w:after="0"/>
        <w:ind w:left="0"/>
        <w:jc w:val="both"/>
      </w:pPr>
      <w:r>
        <w:rPr>
          <w:rFonts w:ascii="Times New Roman"/>
          <w:b w:val="false"/>
          <w:i w:val="false"/>
          <w:color w:val="000000"/>
          <w:sz w:val="28"/>
        </w:rPr>
        <w:t>
      Бағалар мен тарифтердің ұзақ мерзімді серпінін экстраполяциялау (№ 5 диаграмма) экономикадағы бағалардың өсуінен Тарифтердің артта қалу үрдісінің жалғасуын көрсетеді. Сондықтан активтерге инвестициялауға байланысты барлық ұзақ мерзімді қаржылық міндеттемелер бағалар мен тарифтер динамикасын дұрыс бағаламаудың маңызды тәуекелдерін тудырады, өйткені реттелетін тарифтер мен инфляция деңгейінің өзгеруіне тікелей және кері тәуелділік бар.</w:t>
      </w:r>
    </w:p>
    <w:bookmarkEnd w:id="86"/>
    <w:bookmarkStart w:name="z96" w:id="87"/>
    <w:p>
      <w:pPr>
        <w:spacing w:after="0"/>
        <w:ind w:left="0"/>
        <w:jc w:val="both"/>
      </w:pPr>
      <w:r>
        <w:rPr>
          <w:rFonts w:ascii="Times New Roman"/>
          <w:b w:val="false"/>
          <w:i w:val="false"/>
          <w:color w:val="000000"/>
          <w:sz w:val="28"/>
        </w:rPr>
        <w:t>
      № 5 диаграмма</w:t>
      </w:r>
    </w:p>
    <w:bookmarkEnd w:id="87"/>
    <w:bookmarkStart w:name="z97" w:id="88"/>
    <w:p>
      <w:pPr>
        <w:spacing w:after="0"/>
        <w:ind w:left="0"/>
        <w:jc w:val="left"/>
      </w:pPr>
      <w:r>
        <w:rPr>
          <w:rFonts w:ascii="Times New Roman"/>
          <w:b/>
          <w:i w:val="false"/>
          <w:color w:val="000000"/>
        </w:rPr>
        <w:t xml:space="preserve"> Бағалар мен тарифтердің болжамды динамикасы, % (1997 – 100%)</w:t>
      </w:r>
    </w:p>
    <w:bookmarkEnd w:id="88"/>
    <w:bookmarkStart w:name="z98"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0"/>
    <w:p>
      <w:pPr>
        <w:spacing w:after="0"/>
        <w:ind w:left="0"/>
        <w:jc w:val="both"/>
      </w:pPr>
      <w:r>
        <w:rPr>
          <w:rFonts w:ascii="Times New Roman"/>
          <w:b w:val="false"/>
          <w:i w:val="false"/>
          <w:color w:val="000000"/>
          <w:sz w:val="28"/>
        </w:rPr>
        <w:t>
      Дереккөз: ҚР ҰЭМ болжамы және инерциялық болжам</w:t>
      </w:r>
    </w:p>
    <w:bookmarkEnd w:id="90"/>
    <w:bookmarkStart w:name="z100" w:id="91"/>
    <w:p>
      <w:pPr>
        <w:spacing w:after="0"/>
        <w:ind w:left="0"/>
        <w:jc w:val="both"/>
      </w:pPr>
      <w:r>
        <w:rPr>
          <w:rFonts w:ascii="Times New Roman"/>
          <w:b w:val="false"/>
          <w:i w:val="false"/>
          <w:color w:val="000000"/>
          <w:sz w:val="28"/>
        </w:rPr>
        <w:t>
      Қазақстандық тәжірибеде әлеуметтік маңызы бар жолаушылар тасымалы шығынды болып табылады және шығындардың бір бөлігі бюджеттен жабылады. Бұл ретте субсидиялау тетігі тасымалдаушыларды қызметті жүзеге асырудың рентабельді деңгейіне ынталандыруға тиіс.</w:t>
      </w:r>
    </w:p>
    <w:bookmarkEnd w:id="91"/>
    <w:bookmarkStart w:name="z101" w:id="92"/>
    <w:p>
      <w:pPr>
        <w:spacing w:after="0"/>
        <w:ind w:left="0"/>
        <w:jc w:val="both"/>
      </w:pPr>
      <w:r>
        <w:rPr>
          <w:rFonts w:ascii="Times New Roman"/>
          <w:b w:val="false"/>
          <w:i w:val="false"/>
          <w:color w:val="000000"/>
          <w:sz w:val="28"/>
        </w:rPr>
        <w:t>
      Іс жүзінде жолаушылар тасымалы мен рентабельділігі төмен жүк тасымалынан, белсенділігі төмен инфрақұрылымды ұстаудан және темір жол тарифтерінің өсуін тежеу саясатынан болған шығындарды жабу көптеген жылдар бойы темір жол көлігінің негізгі құралдарын ұдайы өндіруге күрделі салымдарды қаржыландыруды қысқарту есебінен жүргізіліп келеді.</w:t>
      </w:r>
    </w:p>
    <w:bookmarkEnd w:id="92"/>
    <w:bookmarkStart w:name="z102" w:id="93"/>
    <w:p>
      <w:pPr>
        <w:spacing w:after="0"/>
        <w:ind w:left="0"/>
        <w:jc w:val="both"/>
      </w:pPr>
      <w:r>
        <w:rPr>
          <w:rFonts w:ascii="Times New Roman"/>
          <w:b w:val="false"/>
          <w:i w:val="false"/>
          <w:color w:val="000000"/>
          <w:sz w:val="28"/>
        </w:rPr>
        <w:t>
      Проблемаларды шоғырландырудан басқа, Қазақстан экономикасының алдында 2029 жылға қарай экономиканың өсуін жеделдету бойынша елеулі сын-тегеуріндер тұр. Экономикалық өсу көлік инфрақұрылымының тасымалдауға өсіп келе жатқан сұранысты қамтамасыз ету қабілетіне байланысты. Мемлекет басшысының 2029 жылға қарай ЖІӨ-ні екі есеге арттыру жөніндегі мақсатына тиімді қол жеткізу үшін теміржол жүйесін ауқымды жаңарту және жаңғырту қажет.</w:t>
      </w:r>
    </w:p>
    <w:bookmarkEnd w:id="93"/>
    <w:bookmarkStart w:name="z103" w:id="94"/>
    <w:p>
      <w:pPr>
        <w:spacing w:after="0"/>
        <w:ind w:left="0"/>
        <w:jc w:val="both"/>
      </w:pPr>
      <w:r>
        <w:rPr>
          <w:rFonts w:ascii="Times New Roman"/>
          <w:b w:val="false"/>
          <w:i w:val="false"/>
          <w:color w:val="000000"/>
          <w:sz w:val="28"/>
        </w:rPr>
        <w:t>
      Мемлекеттік реттеу</w:t>
      </w:r>
    </w:p>
    <w:bookmarkEnd w:id="94"/>
    <w:bookmarkStart w:name="z104" w:id="95"/>
    <w:p>
      <w:pPr>
        <w:spacing w:after="0"/>
        <w:ind w:left="0"/>
        <w:jc w:val="both"/>
      </w:pPr>
      <w:r>
        <w:rPr>
          <w:rFonts w:ascii="Times New Roman"/>
          <w:b w:val="false"/>
          <w:i w:val="false"/>
          <w:color w:val="000000"/>
          <w:sz w:val="28"/>
        </w:rPr>
        <w:t>
      Тарифтерді мемлекеттік реттеудің қолданыстағы тәсілі инвестицияланған капиталды қайтаруды және активтерді жаңарту қажеттілігін қамтамасыз етпейді.</w:t>
      </w:r>
    </w:p>
    <w:bookmarkEnd w:id="95"/>
    <w:bookmarkStart w:name="z105" w:id="96"/>
    <w:p>
      <w:pPr>
        <w:spacing w:after="0"/>
        <w:ind w:left="0"/>
        <w:jc w:val="both"/>
      </w:pPr>
      <w:r>
        <w:rPr>
          <w:rFonts w:ascii="Times New Roman"/>
          <w:b w:val="false"/>
          <w:i w:val="false"/>
          <w:color w:val="000000"/>
          <w:sz w:val="28"/>
        </w:rPr>
        <w:t>
      Реттеуші ұзақ мерзімді кезеңге арналған операциялық және күрделі шығыстардың болжамды сметасын қараған кезде болжамды сметаларға салынатын индекстелген шығындар отын, материалдар, еңбек бағасының нақты өсуін, активтердің жаңартылуын және қажетті инвестициялардың нақты деңгейін ескермейді.</w:t>
      </w:r>
    </w:p>
    <w:bookmarkEnd w:id="96"/>
    <w:bookmarkStart w:name="z106" w:id="97"/>
    <w:p>
      <w:pPr>
        <w:spacing w:after="0"/>
        <w:ind w:left="0"/>
        <w:jc w:val="both"/>
      </w:pPr>
      <w:r>
        <w:rPr>
          <w:rFonts w:ascii="Times New Roman"/>
          <w:b w:val="false"/>
          <w:i w:val="false"/>
          <w:color w:val="000000"/>
          <w:sz w:val="28"/>
        </w:rPr>
        <w:t>
      Теміржол көлігі ұзақ мерзімді активтердің амортизациясы арқылы тұтынушылар үшін экономикадағы бағаның өсуіне ықпал етеді.</w:t>
      </w:r>
    </w:p>
    <w:bookmarkEnd w:id="97"/>
    <w:bookmarkStart w:name="z107" w:id="98"/>
    <w:p>
      <w:pPr>
        <w:spacing w:after="0"/>
        <w:ind w:left="0"/>
        <w:jc w:val="both"/>
      </w:pPr>
      <w:r>
        <w:rPr>
          <w:rFonts w:ascii="Times New Roman"/>
          <w:b w:val="false"/>
          <w:i w:val="false"/>
          <w:color w:val="000000"/>
          <w:sz w:val="28"/>
        </w:rPr>
        <w:t>
      Тасымалдаудың жекелеген санаттары (қатынас түрлері және жүк түрлері) бойынша тарифтердің қазіргі қолданыстағы саралануы жүктердің жекелеген түрлері мен қатынас түрлеріне тарифтік ставкаларды индекстеу коэффициенттерін саралап белгілеу жолымен олардың төлем қабілеттілігі деңгейіне байланысты тұтынушыларға сараланған тәсілді жүйелі қолданудың нәтижесі болды.</w:t>
      </w:r>
    </w:p>
    <w:bookmarkEnd w:id="98"/>
    <w:bookmarkStart w:name="z108" w:id="99"/>
    <w:p>
      <w:pPr>
        <w:spacing w:after="0"/>
        <w:ind w:left="0"/>
        <w:jc w:val="both"/>
      </w:pPr>
      <w:r>
        <w:rPr>
          <w:rFonts w:ascii="Times New Roman"/>
          <w:b w:val="false"/>
          <w:i w:val="false"/>
          <w:color w:val="000000"/>
          <w:sz w:val="28"/>
        </w:rPr>
        <w:t>
      Осылайша, тарифтердің қалыптасқан балансы әртүрлі кезеңдерде қабылданған конъюнктуралық шешімдердің жинақталған нәтижесі болып табылады.</w:t>
      </w:r>
    </w:p>
    <w:bookmarkEnd w:id="99"/>
    <w:bookmarkStart w:name="z109" w:id="100"/>
    <w:p>
      <w:pPr>
        <w:spacing w:after="0"/>
        <w:ind w:left="0"/>
        <w:jc w:val="both"/>
      </w:pPr>
      <w:r>
        <w:rPr>
          <w:rFonts w:ascii="Times New Roman"/>
          <w:b w:val="false"/>
          <w:i w:val="false"/>
          <w:color w:val="000000"/>
          <w:sz w:val="28"/>
        </w:rPr>
        <w:t>
      Саланың мақсатты моделі</w:t>
      </w:r>
    </w:p>
    <w:bookmarkEnd w:id="100"/>
    <w:bookmarkStart w:name="z110" w:id="101"/>
    <w:p>
      <w:pPr>
        <w:spacing w:after="0"/>
        <w:ind w:left="0"/>
        <w:jc w:val="both"/>
      </w:pPr>
      <w:r>
        <w:rPr>
          <w:rFonts w:ascii="Times New Roman"/>
          <w:b w:val="false"/>
          <w:i w:val="false"/>
          <w:color w:val="000000"/>
          <w:sz w:val="28"/>
        </w:rPr>
        <w:t>
      Қазақстанда инфрақұрылымға ашық қолжетімділігі бар саланың нысаналы моделі заңнамалық түрде бекітілген, ол мыналарды көздейтін еуропалық модель мысалында:</w:t>
      </w:r>
    </w:p>
    <w:bookmarkEnd w:id="101"/>
    <w:bookmarkStart w:name="z111" w:id="102"/>
    <w:p>
      <w:pPr>
        <w:spacing w:after="0"/>
        <w:ind w:left="0"/>
        <w:jc w:val="both"/>
      </w:pPr>
      <w:r>
        <w:rPr>
          <w:rFonts w:ascii="Times New Roman"/>
          <w:b w:val="false"/>
          <w:i w:val="false"/>
          <w:color w:val="000000"/>
          <w:sz w:val="28"/>
        </w:rPr>
        <w:t>
      - тасымалдау және инфрақұрылымдық қызметті бөлу;</w:t>
      </w:r>
    </w:p>
    <w:bookmarkEnd w:id="102"/>
    <w:bookmarkStart w:name="z112" w:id="103"/>
    <w:p>
      <w:pPr>
        <w:spacing w:after="0"/>
        <w:ind w:left="0"/>
        <w:jc w:val="both"/>
      </w:pPr>
      <w:r>
        <w:rPr>
          <w:rFonts w:ascii="Times New Roman"/>
          <w:b w:val="false"/>
          <w:i w:val="false"/>
          <w:color w:val="000000"/>
          <w:sz w:val="28"/>
        </w:rPr>
        <w:t>
      - табиғи монополия саласын МТЖ қызметтеріне дейін тарылту;</w:t>
      </w:r>
    </w:p>
    <w:bookmarkEnd w:id="103"/>
    <w:bookmarkStart w:name="z113" w:id="104"/>
    <w:p>
      <w:pPr>
        <w:spacing w:after="0"/>
        <w:ind w:left="0"/>
        <w:jc w:val="both"/>
      </w:pPr>
      <w:r>
        <w:rPr>
          <w:rFonts w:ascii="Times New Roman"/>
          <w:b w:val="false"/>
          <w:i w:val="false"/>
          <w:color w:val="000000"/>
          <w:sz w:val="28"/>
        </w:rPr>
        <w:t>
      - тасымалдаушылардың тарифтерін реттей отырып және барлық тасымалдаушыларға магистральдық теміржол желісінің қызметтеріне қол жеткізуді ұсына отырып, жүктерді және жолаушыларды тасымалдау жөніндегі қызметтердің бәсекелестік нарығы.</w:t>
      </w:r>
    </w:p>
    <w:bookmarkEnd w:id="104"/>
    <w:bookmarkStart w:name="z114" w:id="105"/>
    <w:p>
      <w:pPr>
        <w:spacing w:after="0"/>
        <w:ind w:left="0"/>
        <w:jc w:val="both"/>
      </w:pPr>
      <w:r>
        <w:rPr>
          <w:rFonts w:ascii="Times New Roman"/>
          <w:b w:val="false"/>
          <w:i w:val="false"/>
          <w:color w:val="000000"/>
          <w:sz w:val="28"/>
        </w:rPr>
        <w:t>
      Мақсатты бәсекелестік модельді қалыптастырудың негізгі шарттары тәуелсіз тасымалдаушылар үшін де, ұлттық тасымалдаушы үшін де реттелмеуі және тең кемсітпеушілік шарттары болып табылады.</w:t>
      </w:r>
    </w:p>
    <w:bookmarkEnd w:id="105"/>
    <w:bookmarkStart w:name="z115" w:id="106"/>
    <w:p>
      <w:pPr>
        <w:spacing w:after="0"/>
        <w:ind w:left="0"/>
        <w:jc w:val="both"/>
      </w:pPr>
      <w:r>
        <w:rPr>
          <w:rFonts w:ascii="Times New Roman"/>
          <w:b w:val="false"/>
          <w:i w:val="false"/>
          <w:color w:val="000000"/>
          <w:sz w:val="28"/>
        </w:rPr>
        <w:t xml:space="preserve">
      Тасымалдау қызметіндегі мінсіз бәсекелестіктің нарықтық құрылымын іске асыру келесі себептерге байланысты мүмкін емес. </w:t>
      </w:r>
    </w:p>
    <w:bookmarkEnd w:id="106"/>
    <w:bookmarkStart w:name="z116" w:id="107"/>
    <w:p>
      <w:pPr>
        <w:spacing w:after="0"/>
        <w:ind w:left="0"/>
        <w:jc w:val="both"/>
      </w:pPr>
      <w:r>
        <w:rPr>
          <w:rFonts w:ascii="Times New Roman"/>
          <w:b w:val="false"/>
          <w:i w:val="false"/>
          <w:color w:val="000000"/>
          <w:sz w:val="28"/>
        </w:rPr>
        <w:t xml:space="preserve">
      Әрбір нақты теміржол көлігі, ол іс жүзінде қызмет болып табылады, оның параметрлері бойынша іс жүзінде бірегей. Теміржол көлігі қызметтерінің (тасымалдарының) қолданыстағы прейскуранты оларды жүк түрлері мен диапазон белдеулері бойынша жасанды түрде біріктіреді. </w:t>
      </w:r>
    </w:p>
    <w:bookmarkEnd w:id="107"/>
    <w:bookmarkStart w:name="z117" w:id="108"/>
    <w:p>
      <w:pPr>
        <w:spacing w:after="0"/>
        <w:ind w:left="0"/>
        <w:jc w:val="both"/>
      </w:pPr>
      <w:r>
        <w:rPr>
          <w:rFonts w:ascii="Times New Roman"/>
          <w:b w:val="false"/>
          <w:i w:val="false"/>
          <w:color w:val="000000"/>
          <w:sz w:val="28"/>
        </w:rPr>
        <w:t>
      Яғни, теміржол көлігі қызметтері өте сараланған, бұл нарықта басым жеткізуші болмаған кезде көптеген жеткізушілермен автоматты түрде монополиялық бәсекелестікке ие нарық моделіне әкеледі.</w:t>
      </w:r>
    </w:p>
    <w:bookmarkEnd w:id="108"/>
    <w:bookmarkStart w:name="z118" w:id="109"/>
    <w:p>
      <w:pPr>
        <w:spacing w:after="0"/>
        <w:ind w:left="0"/>
        <w:jc w:val="both"/>
      </w:pPr>
      <w:r>
        <w:rPr>
          <w:rFonts w:ascii="Times New Roman"/>
          <w:b w:val="false"/>
          <w:i w:val="false"/>
          <w:color w:val="000000"/>
          <w:sz w:val="28"/>
        </w:rPr>
        <w:t>
      Монополиялық бәсекелестік нарықтың белгілі бір сегменттеріне мамандандырылған көптеген компаниялардың пайда болуын болжайды: маршруттар, жүк түрлері, жылжымалы құрам түрлері немесе клиенттер.</w:t>
      </w:r>
    </w:p>
    <w:bookmarkEnd w:id="109"/>
    <w:bookmarkStart w:name="z119" w:id="110"/>
    <w:p>
      <w:pPr>
        <w:spacing w:after="0"/>
        <w:ind w:left="0"/>
        <w:jc w:val="both"/>
      </w:pPr>
      <w:r>
        <w:rPr>
          <w:rFonts w:ascii="Times New Roman"/>
          <w:b w:val="false"/>
          <w:i w:val="false"/>
          <w:color w:val="000000"/>
          <w:sz w:val="28"/>
        </w:rPr>
        <w:t>
      Монополиялық бәсекелестік моделін жүзеге асырудың басты кемшілігі нарықтың жекелеген сегменттерінде бірқатар жергілікті монополистердің пайда болуы болып табылады. Әрбір тасымалдаушы жүк иелерінің шектеулі санына қызмет көрсететін жағдай. Монополиялық бәсекелестігі бар нарықтарда ресурстарды тиімді пайдалануға қол жеткізілмейді.</w:t>
      </w:r>
    </w:p>
    <w:bookmarkEnd w:id="110"/>
    <w:bookmarkStart w:name="z120" w:id="111"/>
    <w:p>
      <w:pPr>
        <w:spacing w:after="0"/>
        <w:ind w:left="0"/>
        <w:jc w:val="both"/>
      </w:pPr>
      <w:r>
        <w:rPr>
          <w:rFonts w:ascii="Times New Roman"/>
          <w:b w:val="false"/>
          <w:i w:val="false"/>
          <w:color w:val="000000"/>
          <w:sz w:val="28"/>
        </w:rPr>
        <w:t>
      Теміржол көлігін реформалаудың экономикалық мақсаты-жүктерді тасымалдауға экономика ресурстарының жиынтық тұтынуын оңтайландыру. Теміржол көлігінің экономикалық тиімділігі кәсіпорын қызметінің ауқымы мен көлеміне тікелей байланысты.</w:t>
      </w:r>
    </w:p>
    <w:bookmarkEnd w:id="111"/>
    <w:bookmarkStart w:name="z121" w:id="112"/>
    <w:p>
      <w:pPr>
        <w:spacing w:after="0"/>
        <w:ind w:left="0"/>
        <w:jc w:val="both"/>
      </w:pPr>
      <w:r>
        <w:rPr>
          <w:rFonts w:ascii="Times New Roman"/>
          <w:b w:val="false"/>
          <w:i w:val="false"/>
          <w:color w:val="000000"/>
          <w:sz w:val="28"/>
        </w:rPr>
        <w:t xml:space="preserve">
      Масштаб тиімділігі теміржол көлігінің ерекшелігімен күшейтіледі, мұнда жүк ағындары мен вагон паркін біріктіру парк бөліктерге бөлген бірдей жүк ағындарына бөлек қызмет көрсетумен салыстырғанда бос жүгірістерді айтарлықтай азайтады. </w:t>
      </w:r>
    </w:p>
    <w:bookmarkEnd w:id="112"/>
    <w:bookmarkStart w:name="z122" w:id="113"/>
    <w:p>
      <w:pPr>
        <w:spacing w:after="0"/>
        <w:ind w:left="0"/>
        <w:jc w:val="both"/>
      </w:pPr>
      <w:r>
        <w:rPr>
          <w:rFonts w:ascii="Times New Roman"/>
          <w:b w:val="false"/>
          <w:i w:val="false"/>
          <w:color w:val="000000"/>
          <w:sz w:val="28"/>
        </w:rPr>
        <w:t>
      Теміржол саласының капитал сыйымдылығының жоғары деңгейін ескере отырып, оның тиімділігін сақтау мен арттырудың негізгі факторы нарықтың барлық сегменттерінде жүйелі бәсекелестікті ұйымдастыруға, жылжымалы құрамға ауқымды инвестицияларды жүзеге асыруға қабілетті жеткілікті ірі компанияның болуымен қамтамасыз етілетін шығындарды үнемдеу болып табылады. Саланың тиімділігі нарықта жиынтық нарықтың едәуір үлкен үлесін алатын ірі ойыншы болған жағдайда ғана мүмкін болады. Осылайша, "масштабты үнемдеу" мен бәсекелестікті дамыту арасындағы оңтайлы арақатынас ірі ойыншы үстемдік ететін нарық құрылымында қол жеткізіледі.</w:t>
      </w:r>
    </w:p>
    <w:bookmarkEnd w:id="113"/>
    <w:bookmarkStart w:name="z123" w:id="114"/>
    <w:p>
      <w:pPr>
        <w:spacing w:after="0"/>
        <w:ind w:left="0"/>
        <w:jc w:val="both"/>
      </w:pPr>
      <w:r>
        <w:rPr>
          <w:rFonts w:ascii="Times New Roman"/>
          <w:b w:val="false"/>
          <w:i w:val="false"/>
          <w:color w:val="000000"/>
          <w:sz w:val="28"/>
        </w:rPr>
        <w:t>
      Бұдан басқа, ағымдағы экономикалық жағдайларда көлік қызмет көрсететін сектор болып табылады және оны коммерцияландыру экономика салаларының оның қызметтеріне шығындарының ұлғаюына және ҚР аумағында және одан тыс жерлерде отандық өнімнің бәсекеге қабілеттілігінің төмендеуіне әкеледі.</w:t>
      </w:r>
    </w:p>
    <w:bookmarkEnd w:id="114"/>
    <w:bookmarkStart w:name="z124" w:id="115"/>
    <w:p>
      <w:pPr>
        <w:spacing w:after="0"/>
        <w:ind w:left="0"/>
        <w:jc w:val="both"/>
      </w:pPr>
      <w:r>
        <w:rPr>
          <w:rFonts w:ascii="Times New Roman"/>
          <w:b w:val="false"/>
          <w:i w:val="false"/>
          <w:color w:val="000000"/>
          <w:sz w:val="28"/>
        </w:rPr>
        <w:t>
      Сондай-ақ, саланың мақсатты моделі жүктерді тасымалдаудың сапалық сипаттамалары бойынша желіге қолжетімділікті тарифтеуді қамтамасыз ететін жүк тасымалдаушылар нарығынераықтандыру жағдайында МТЖ қызметтеріне қолданыстағы тарифтік әдіснаманы қайта қарауды әрқашан көздеді.</w:t>
      </w:r>
    </w:p>
    <w:bookmarkEnd w:id="115"/>
    <w:bookmarkStart w:name="z125" w:id="116"/>
    <w:p>
      <w:pPr>
        <w:spacing w:after="0"/>
        <w:ind w:left="0"/>
        <w:jc w:val="both"/>
      </w:pPr>
      <w:r>
        <w:rPr>
          <w:rFonts w:ascii="Times New Roman"/>
          <w:b w:val="false"/>
          <w:i w:val="false"/>
          <w:color w:val="000000"/>
          <w:sz w:val="28"/>
        </w:rPr>
        <w:t>
      Әйтпесе, ұлттық тасымалдаушының бәсекеге қабілетсіздігі және онымен тәуелсіз тасымалдаушылар арасында табысты және рентабельсіз қызметтердің бөліну қаупі бар.</w:t>
      </w:r>
    </w:p>
    <w:bookmarkEnd w:id="116"/>
    <w:bookmarkStart w:name="z126" w:id="117"/>
    <w:p>
      <w:pPr>
        <w:spacing w:after="0"/>
        <w:ind w:left="0"/>
        <w:jc w:val="both"/>
      </w:pPr>
      <w:r>
        <w:rPr>
          <w:rFonts w:ascii="Times New Roman"/>
          <w:b w:val="false"/>
          <w:i w:val="false"/>
          <w:color w:val="000000"/>
          <w:sz w:val="28"/>
        </w:rPr>
        <w:t>
      Ағымдағы модель</w:t>
      </w:r>
    </w:p>
    <w:bookmarkEnd w:id="117"/>
    <w:bookmarkStart w:name="z127" w:id="118"/>
    <w:p>
      <w:pPr>
        <w:spacing w:after="0"/>
        <w:ind w:left="0"/>
        <w:jc w:val="both"/>
      </w:pPr>
      <w:r>
        <w:rPr>
          <w:rFonts w:ascii="Times New Roman"/>
          <w:b w:val="false"/>
          <w:i w:val="false"/>
          <w:color w:val="000000"/>
          <w:sz w:val="28"/>
        </w:rPr>
        <w:t xml:space="preserve">
      Саланың қазіргі моделі посткеңестік кезеңдегі Қазақстан Республикасының теміржол көлігінің эволюциясы және оның экономикадағы жаңа жағдайларға бейімделуі нәтижесінде қалыптасты. </w:t>
      </w:r>
    </w:p>
    <w:bookmarkEnd w:id="118"/>
    <w:bookmarkStart w:name="z128" w:id="119"/>
    <w:p>
      <w:pPr>
        <w:spacing w:after="0"/>
        <w:ind w:left="0"/>
        <w:jc w:val="both"/>
      </w:pPr>
      <w:r>
        <w:rPr>
          <w:rFonts w:ascii="Times New Roman"/>
          <w:b w:val="false"/>
          <w:i w:val="false"/>
          <w:color w:val="000000"/>
          <w:sz w:val="28"/>
        </w:rPr>
        <w:t>
      Теміржол саласының мақсатты моделін іске асыру бойынша айтарлықтай жұмыс атқарды:</w:t>
      </w:r>
    </w:p>
    <w:bookmarkEnd w:id="119"/>
    <w:bookmarkStart w:name="z129" w:id="120"/>
    <w:p>
      <w:pPr>
        <w:spacing w:after="0"/>
        <w:ind w:left="0"/>
        <w:jc w:val="both"/>
      </w:pPr>
      <w:r>
        <w:rPr>
          <w:rFonts w:ascii="Times New Roman"/>
          <w:b w:val="false"/>
          <w:i w:val="false"/>
          <w:color w:val="000000"/>
          <w:sz w:val="28"/>
        </w:rPr>
        <w:t>
      - МТЖ-ға қол жеткізу тетігін және ҰИО тасымалдаушысының өзара іс-қимыл тәртібін қамтамасыз ететін нормативтік-құқықтық база әзірленді;</w:t>
      </w:r>
    </w:p>
    <w:bookmarkEnd w:id="120"/>
    <w:bookmarkStart w:name="z130" w:id="121"/>
    <w:p>
      <w:pPr>
        <w:spacing w:after="0"/>
        <w:ind w:left="0"/>
        <w:jc w:val="both"/>
      </w:pPr>
      <w:r>
        <w:rPr>
          <w:rFonts w:ascii="Times New Roman"/>
          <w:b w:val="false"/>
          <w:i w:val="false"/>
          <w:color w:val="000000"/>
          <w:sz w:val="28"/>
        </w:rPr>
        <w:t>
      - Жолаушыларды тасымалдау бойынша көрсетілетін қызметтерді мемлекеттік субсидиялау және ҚР КМ маршруттары үшін конкурстар ұйымдастыру тетігі енгізілді;</w:t>
      </w:r>
    </w:p>
    <w:bookmarkEnd w:id="121"/>
    <w:bookmarkStart w:name="z131" w:id="122"/>
    <w:p>
      <w:pPr>
        <w:spacing w:after="0"/>
        <w:ind w:left="0"/>
        <w:jc w:val="both"/>
      </w:pPr>
      <w:r>
        <w:rPr>
          <w:rFonts w:ascii="Times New Roman"/>
          <w:b w:val="false"/>
          <w:i w:val="false"/>
          <w:color w:val="000000"/>
          <w:sz w:val="28"/>
        </w:rPr>
        <w:t>
      - Жолаушыларды тәуелсіз жеке тасымалдаушылардың МТЖ қызметтеріне қолжетімділік іске асырылды;</w:t>
      </w:r>
    </w:p>
    <w:bookmarkEnd w:id="122"/>
    <w:bookmarkStart w:name="z132" w:id="123"/>
    <w:p>
      <w:pPr>
        <w:spacing w:after="0"/>
        <w:ind w:left="0"/>
        <w:jc w:val="both"/>
      </w:pPr>
      <w:r>
        <w:rPr>
          <w:rFonts w:ascii="Times New Roman"/>
          <w:b w:val="false"/>
          <w:i w:val="false"/>
          <w:color w:val="000000"/>
          <w:sz w:val="28"/>
        </w:rPr>
        <w:t>
      - Жолаушылар локомотивтері Ұлттық жүк тасымалдаушының құрамынан жеке еншілес компанияға бөлінген;</w:t>
      </w:r>
    </w:p>
    <w:bookmarkEnd w:id="123"/>
    <w:bookmarkStart w:name="z133" w:id="124"/>
    <w:p>
      <w:pPr>
        <w:spacing w:after="0"/>
        <w:ind w:left="0"/>
        <w:jc w:val="both"/>
      </w:pPr>
      <w:r>
        <w:rPr>
          <w:rFonts w:ascii="Times New Roman"/>
          <w:b w:val="false"/>
          <w:i w:val="false"/>
          <w:color w:val="000000"/>
          <w:sz w:val="28"/>
        </w:rPr>
        <w:t>
      - Маневрлік жұмыс жөніндегі операциялар инфрақұрылымға жатқызылды, бұл тиісті шығыстарды Локомотив құрамдас бөлігінен МТЖ-ға ауыстырды;</w:t>
      </w:r>
    </w:p>
    <w:bookmarkEnd w:id="124"/>
    <w:bookmarkStart w:name="z134" w:id="125"/>
    <w:p>
      <w:pPr>
        <w:spacing w:after="0"/>
        <w:ind w:left="0"/>
        <w:jc w:val="both"/>
      </w:pPr>
      <w:r>
        <w:rPr>
          <w:rFonts w:ascii="Times New Roman"/>
          <w:b w:val="false"/>
          <w:i w:val="false"/>
          <w:color w:val="000000"/>
          <w:sz w:val="28"/>
        </w:rPr>
        <w:t>
      - Локомотивтік тартым түрлері бойынша (электрлік және жылу) және теміржол учаскелерінің түрлері бойынша (электрлендірілген және электрлендірілмеген)тарифтер сараланды;</w:t>
      </w:r>
    </w:p>
    <w:bookmarkEnd w:id="125"/>
    <w:bookmarkStart w:name="z135" w:id="126"/>
    <w:p>
      <w:pPr>
        <w:spacing w:after="0"/>
        <w:ind w:left="0"/>
        <w:jc w:val="both"/>
      </w:pPr>
      <w:r>
        <w:rPr>
          <w:rFonts w:ascii="Times New Roman"/>
          <w:b w:val="false"/>
          <w:i w:val="false"/>
          <w:color w:val="000000"/>
          <w:sz w:val="28"/>
        </w:rPr>
        <w:t>
      Қолданыстағы жағдайларда субъектілердің өзара іс-қимыл жасау мүмкіндігін практикалық іске асыру және қарау мақсатында 2018 жылы пилоттық жоба шеңберінде жеке жүк тасымалдаушылардың МТЖ қызметтеріне қолжетімділігі іске асырылды.</w:t>
      </w:r>
    </w:p>
    <w:bookmarkEnd w:id="126"/>
    <w:bookmarkStart w:name="z136" w:id="127"/>
    <w:p>
      <w:pPr>
        <w:spacing w:after="0"/>
        <w:ind w:left="0"/>
        <w:jc w:val="both"/>
      </w:pPr>
      <w:r>
        <w:rPr>
          <w:rFonts w:ascii="Times New Roman"/>
          <w:b w:val="false"/>
          <w:i w:val="false"/>
          <w:color w:val="000000"/>
          <w:sz w:val="28"/>
        </w:rPr>
        <w:t>
      Қабылданған күш-жігер тасымалдаушылар арасындағы бәсекелестікті одан әрі дамыту үшін қажетті жағдай туғызбады, өйткені тасымалдаушылардың өзара іс-қимылының техникалық, технологиялық аспектілерін реттейтін негізгі нормалар, сондай-ақ әділ бәсекелестікті дамыту үшін экономикалық жағдайлар әлі қабылданған жоқ.</w:t>
      </w:r>
    </w:p>
    <w:bookmarkEnd w:id="127"/>
    <w:bookmarkStart w:name="z137" w:id="128"/>
    <w:p>
      <w:pPr>
        <w:spacing w:after="0"/>
        <w:ind w:left="0"/>
        <w:jc w:val="both"/>
      </w:pPr>
      <w:r>
        <w:rPr>
          <w:rFonts w:ascii="Times New Roman"/>
          <w:b w:val="false"/>
          <w:i w:val="false"/>
          <w:color w:val="000000"/>
          <w:sz w:val="28"/>
        </w:rPr>
        <w:t>
      Пилоттық жоба саланың бірнеше тасымалдаушылармен жұмыс істеуге дайын еместігін көрсетті. Бірыңғай тасымалдаушының жұмыс істеуі үшін теміржол көлігінің қолданыстағы инфрақұрылымы мен технологиясы жасалды.</w:t>
      </w:r>
    </w:p>
    <w:bookmarkEnd w:id="128"/>
    <w:bookmarkStart w:name="z138" w:id="129"/>
    <w:p>
      <w:pPr>
        <w:spacing w:after="0"/>
        <w:ind w:left="0"/>
        <w:jc w:val="both"/>
      </w:pPr>
      <w:r>
        <w:rPr>
          <w:rFonts w:ascii="Times New Roman"/>
          <w:b w:val="false"/>
          <w:i w:val="false"/>
          <w:color w:val="000000"/>
          <w:sz w:val="28"/>
        </w:rPr>
        <w:t>
      Сонымен қатар, еуропалық үлгі тәсілдерін енгізудің күрделілігі Қазақстан мен Еуропа елдерінің экономикасындағы темір жол көлігінің негізгі жұмыс жағдайлары мен рөлінің айтарлықтай айырмашылығымен түсіндіріледі.</w:t>
      </w:r>
    </w:p>
    <w:bookmarkEnd w:id="129"/>
    <w:bookmarkStart w:name="z139" w:id="130"/>
    <w:p>
      <w:pPr>
        <w:spacing w:after="0"/>
        <w:ind w:left="0"/>
        <w:jc w:val="both"/>
      </w:pPr>
      <w:r>
        <w:rPr>
          <w:rFonts w:ascii="Times New Roman"/>
          <w:b w:val="false"/>
          <w:i w:val="false"/>
          <w:color w:val="000000"/>
          <w:sz w:val="28"/>
        </w:rPr>
        <w:t>
      Қолданыстағы тарифтік жүйе (прейскурант 10.01) жүк тасымалы нарығында бәсекелестік болмаған жағдайда қалыптастырылды және бәсекелестік нарықтың талаптарына жауап бермейді және кейбір жүктерді басқа және кейбір маршруттар есебінен басқалардың есебінен айқас субсидиялауды көздейді.</w:t>
      </w:r>
    </w:p>
    <w:bookmarkEnd w:id="130"/>
    <w:bookmarkStart w:name="z140" w:id="131"/>
    <w:p>
      <w:pPr>
        <w:spacing w:after="0"/>
        <w:ind w:left="0"/>
        <w:jc w:val="both"/>
      </w:pPr>
      <w:r>
        <w:rPr>
          <w:rFonts w:ascii="Times New Roman"/>
          <w:b w:val="false"/>
          <w:i w:val="false"/>
          <w:color w:val="000000"/>
          <w:sz w:val="28"/>
        </w:rPr>
        <w:t>
      Тасымалдаушылар тарифтерінің деңгейін реттеу (АК және ЛТ) жүк жөнелтушілерді қорғамайды. Вагон операторлары (едәуір бөлігінде шетелдік) жүк жөнелтушілердің жүктерді тасымалдау жөніндегі қызметтер кешені үшін төлемге қабілетті сұранысын, жалпы өзіндік құнындағы (11-13%) шығындарының шамалы үлесі кезінде тасымалдау жөніндегі қызметтер кешені үшін тұтынушылар төлейтін барлық құннан пропорционалды емес үлкен кірістер (50% және одан жоғары) ала отырып кәдеге жаратады.</w:t>
      </w:r>
    </w:p>
    <w:bookmarkEnd w:id="131"/>
    <w:bookmarkStart w:name="z141" w:id="132"/>
    <w:p>
      <w:pPr>
        <w:spacing w:after="0"/>
        <w:ind w:left="0"/>
        <w:jc w:val="both"/>
      </w:pPr>
      <w:r>
        <w:rPr>
          <w:rFonts w:ascii="Times New Roman"/>
          <w:b w:val="false"/>
          <w:i w:val="false"/>
          <w:color w:val="000000"/>
          <w:sz w:val="28"/>
        </w:rPr>
        <w:t xml:space="preserve">
      Сонымен қатар, түпкілікті өнімді (халық, ұсақ тауар өндірушілер) тұтынушыларды қорғау мақсатында тауар номенклатурасының кейбір позицияларын (көмір, кен, астық және т.б.) тасымалдауға арналған тарифтерді реттеу туралы хабарламаның өзі де дұрыс емес, өйткені ол түпкілікті тұтынушылардың барлық төлем қабілетті сұранысын жоятын делдалдар мен сатушылардың барлық түрлерін есепке алмайды. Яғни, түпкілікті тұтынушылар үшін бүкіл жеткізу тізбегінің құны реттелетін және реттелмейтін компоненттерден тұрады. Реттеудің бенефициарлары соңғы тұтынушылар емес, жеткізілім тізбегінің реттелмейтін қатысушылары болып табылады. </w:t>
      </w:r>
    </w:p>
    <w:bookmarkEnd w:id="132"/>
    <w:bookmarkStart w:name="z142" w:id="133"/>
    <w:p>
      <w:pPr>
        <w:spacing w:after="0"/>
        <w:ind w:left="0"/>
        <w:jc w:val="both"/>
      </w:pPr>
      <w:r>
        <w:rPr>
          <w:rFonts w:ascii="Times New Roman"/>
          <w:b w:val="false"/>
          <w:i w:val="false"/>
          <w:color w:val="000000"/>
          <w:sz w:val="28"/>
        </w:rPr>
        <w:t>
      Осы себепті дамыған елдерде нарықта доминанттардың қызметтеріне баға белгіленбейді. Бәсекелестік нарықтағы субъектілердің баға белгілеуіне араласуға нарықтағы шоғырлану деңгейіне қарамастан жекелеген тауар нарықтарындағы қатаң белгіленген реттелген жағдайларда уақытша негізде жол беріледі.</w:t>
      </w:r>
    </w:p>
    <w:bookmarkEnd w:id="133"/>
    <w:bookmarkStart w:name="z143" w:id="134"/>
    <w:p>
      <w:pPr>
        <w:spacing w:after="0"/>
        <w:ind w:left="0"/>
        <w:jc w:val="both"/>
      </w:pPr>
      <w:r>
        <w:rPr>
          <w:rFonts w:ascii="Times New Roman"/>
          <w:b w:val="false"/>
          <w:i w:val="false"/>
          <w:color w:val="000000"/>
          <w:sz w:val="28"/>
        </w:rPr>
        <w:t>
      Сондықтан Ұлт жоспары – 100 нақты қадам аясында нарықта үстемдік ететін субъектілердің тауарлары/қызметтері бағасының тұрақты белгіленуін болдырмайтын бәсекелестікті қорғау саласындағы реттеудің институционалдық реформасы жүзеге асырылды.</w:t>
      </w:r>
    </w:p>
    <w:bookmarkEnd w:id="134"/>
    <w:bookmarkStart w:name="z144" w:id="135"/>
    <w:p>
      <w:pPr>
        <w:spacing w:after="0"/>
        <w:ind w:left="0"/>
        <w:jc w:val="both"/>
      </w:pPr>
      <w:r>
        <w:rPr>
          <w:rFonts w:ascii="Times New Roman"/>
          <w:b w:val="false"/>
          <w:i w:val="false"/>
          <w:color w:val="000000"/>
          <w:sz w:val="28"/>
        </w:rPr>
        <w:t xml:space="preserve">
      2017 жылы күшіне енген Кәсіпкерлік </w:t>
      </w:r>
      <w:r>
        <w:rPr>
          <w:rFonts w:ascii="Times New Roman"/>
          <w:b w:val="false"/>
          <w:i w:val="false"/>
          <w:color w:val="000000"/>
          <w:sz w:val="28"/>
        </w:rPr>
        <w:t>кодекске</w:t>
      </w:r>
      <w:r>
        <w:rPr>
          <w:rFonts w:ascii="Times New Roman"/>
          <w:b w:val="false"/>
          <w:i w:val="false"/>
          <w:color w:val="000000"/>
          <w:sz w:val="28"/>
        </w:rPr>
        <w:t xml:space="preserve"> (Кодекс) сәйкес монополиялық қызметті реттеу бәсекелестікке қарсы келісімдер жасасуға және бәсекелестікке қарсы келісілген әрекеттер жасауға тыйым салудан, сондай-ақ монополияға қарсы әрекетті қолданудан тұрады. шаралар.</w:t>
      </w:r>
    </w:p>
    <w:bookmarkEnd w:id="135"/>
    <w:bookmarkStart w:name="z145" w:id="136"/>
    <w:p>
      <w:pPr>
        <w:spacing w:after="0"/>
        <w:ind w:left="0"/>
        <w:jc w:val="both"/>
      </w:pPr>
      <w:r>
        <w:rPr>
          <w:rFonts w:ascii="Times New Roman"/>
          <w:b w:val="false"/>
          <w:i w:val="false"/>
          <w:color w:val="000000"/>
          <w:sz w:val="28"/>
        </w:rPr>
        <w:t>
      Тасымалдаушылардың көптігі бар модельде бағаны реттеуді сақтау ұзақ мерзімді перспективада тиімділікті арттыру және бағаны төмендету үшін тасымалдау қызметтерін жеткізушілерге бәсекелестік қысымның пайдасына мүмкіндік бермейді, бұл ретте ауқымды үнемдеуді жоғалтады - монополиялық нарықтың жалғыз артықшылығы.</w:t>
      </w:r>
    </w:p>
    <w:bookmarkEnd w:id="136"/>
    <w:bookmarkStart w:name="z146" w:id="137"/>
    <w:p>
      <w:pPr>
        <w:spacing w:after="0"/>
        <w:ind w:left="0"/>
        <w:jc w:val="both"/>
      </w:pPr>
      <w:r>
        <w:rPr>
          <w:rFonts w:ascii="Times New Roman"/>
          <w:b w:val="false"/>
          <w:i w:val="false"/>
          <w:color w:val="000000"/>
          <w:sz w:val="28"/>
        </w:rPr>
        <w:t>
      Саланың нысаналы моделіне көшуді аяқтау үшін жаңа тасымалдаушылар нарығына қол жеткізу үшін кедергілерді реттеу және жою жөніндегі іс-шаралардың дұрыс кезеңділігін және синхрондалуын қамтамасыз ету маңызды.</w:t>
      </w:r>
    </w:p>
    <w:bookmarkEnd w:id="137"/>
    <w:bookmarkStart w:name="z147" w:id="138"/>
    <w:p>
      <w:pPr>
        <w:spacing w:after="0"/>
        <w:ind w:left="0"/>
        <w:jc w:val="both"/>
      </w:pPr>
      <w:r>
        <w:rPr>
          <w:rFonts w:ascii="Times New Roman"/>
          <w:b w:val="false"/>
          <w:i w:val="false"/>
          <w:color w:val="000000"/>
          <w:sz w:val="28"/>
        </w:rPr>
        <w:t xml:space="preserve">
      Сондай-ақ, саланың қолданыстағы моделінің мәселесі вагондарды пайдалану нарығының жұмыс істеуінің бірқатар технологиялық аспектілерін реттемеумен байланысты. </w:t>
      </w:r>
    </w:p>
    <w:bookmarkEnd w:id="138"/>
    <w:bookmarkStart w:name="z148" w:id="139"/>
    <w:p>
      <w:pPr>
        <w:spacing w:after="0"/>
        <w:ind w:left="0"/>
        <w:jc w:val="both"/>
      </w:pPr>
      <w:r>
        <w:rPr>
          <w:rFonts w:ascii="Times New Roman"/>
          <w:b w:val="false"/>
          <w:i w:val="false"/>
          <w:color w:val="000000"/>
          <w:sz w:val="28"/>
        </w:rPr>
        <w:t xml:space="preserve">
      Жүк клиенттерінің базасын көптеген вагон операторлары арасында бөлу бос жүгірістердің ұлғаюына (масштабты жоғалтуға) және желідегі вагондардың жұмыс паркінің ұлғаюына әкелді. </w:t>
      </w:r>
    </w:p>
    <w:bookmarkEnd w:id="139"/>
    <w:bookmarkStart w:name="z149" w:id="140"/>
    <w:p>
      <w:pPr>
        <w:spacing w:after="0"/>
        <w:ind w:left="0"/>
        <w:jc w:val="both"/>
      </w:pPr>
      <w:r>
        <w:rPr>
          <w:rFonts w:ascii="Times New Roman"/>
          <w:b w:val="false"/>
          <w:i w:val="false"/>
          <w:color w:val="000000"/>
          <w:sz w:val="28"/>
        </w:rPr>
        <w:t>
      Вагондарды пайдалану нарығынан туындаған инфрақұрылымның шамадан тыс жүктелуіне байланысты вагондарды пайдалану нарығының жұмыс істеуінің технологиялық аспектілерін реттеу қажет.</w:t>
      </w:r>
    </w:p>
    <w:bookmarkEnd w:id="140"/>
    <w:bookmarkStart w:name="z150" w:id="141"/>
    <w:p>
      <w:pPr>
        <w:spacing w:after="0"/>
        <w:ind w:left="0"/>
        <w:jc w:val="both"/>
      </w:pPr>
      <w:r>
        <w:rPr>
          <w:rFonts w:ascii="Times New Roman"/>
          <w:b w:val="false"/>
          <w:i w:val="false"/>
          <w:color w:val="000000"/>
          <w:sz w:val="28"/>
        </w:rPr>
        <w:t>
      Саланың ұзақ мерзімді қаржылық орнықтылығы мен жұмыс істеу тиімділігінің мақсаттарына қол жеткізу үшін жаңа тасымалдаушылар нарығына қол жеткізу және саланың нысаналы моделіне көшуді аяқтау, кейіннен жеке заңды тұлға құра отырып, Ұлттық инфрақұрылым операторын (ҰИО) кезең-кезеңімен қалыптастыру қажет.</w:t>
      </w:r>
    </w:p>
    <w:bookmarkEnd w:id="141"/>
    <w:bookmarkStart w:name="z151" w:id="142"/>
    <w:p>
      <w:pPr>
        <w:spacing w:after="0"/>
        <w:ind w:left="0"/>
        <w:jc w:val="left"/>
      </w:pPr>
      <w:r>
        <w:rPr>
          <w:rFonts w:ascii="Times New Roman"/>
          <w:b/>
          <w:i w:val="false"/>
          <w:color w:val="000000"/>
        </w:rPr>
        <w:t xml:space="preserve"> 3-бөлім. Халықаралық тәжірибе</w:t>
      </w:r>
    </w:p>
    <w:bookmarkEnd w:id="142"/>
    <w:bookmarkStart w:name="z152" w:id="143"/>
    <w:p>
      <w:pPr>
        <w:spacing w:after="0"/>
        <w:ind w:left="0"/>
        <w:jc w:val="both"/>
      </w:pPr>
      <w:r>
        <w:rPr>
          <w:rFonts w:ascii="Times New Roman"/>
          <w:b w:val="false"/>
          <w:i w:val="false"/>
          <w:color w:val="000000"/>
          <w:sz w:val="28"/>
        </w:rPr>
        <w:t xml:space="preserve">
      Халықаралық тәжірибе көрсеткендей, дамыған және дамушы елдердің көпшілігінде теміржол саласының бәсекеге қабілетті модельдері жұмыс істейді. </w:t>
      </w:r>
    </w:p>
    <w:bookmarkEnd w:id="143"/>
    <w:bookmarkStart w:name="z153" w:id="144"/>
    <w:p>
      <w:pPr>
        <w:spacing w:after="0"/>
        <w:ind w:left="0"/>
        <w:jc w:val="both"/>
      </w:pPr>
      <w:r>
        <w:rPr>
          <w:rFonts w:ascii="Times New Roman"/>
          <w:b w:val="false"/>
          <w:i w:val="false"/>
          <w:color w:val="000000"/>
          <w:sz w:val="28"/>
        </w:rPr>
        <w:t xml:space="preserve">
      Институционалдық реформалар мен лықтандыру тасымалдау қызметтерінің тиімділігі мен құнының төмендеуіне әкеледі. Реформалардың негізгі бағыттары тасымалдау қызметі мен инфрақұрылымды бөлу болды, барлық елдердегі тасымалдау қызметі реттелмеген немесе оған дейін мүлдем реттелмеген. Реформалар барлық дерлік елдерде өзінің тиімділігін көрсетті (№2 кесте). </w:t>
      </w:r>
    </w:p>
    <w:bookmarkEnd w:id="144"/>
    <w:bookmarkStart w:name="z154" w:id="145"/>
    <w:p>
      <w:pPr>
        <w:spacing w:after="0"/>
        <w:ind w:left="0"/>
        <w:jc w:val="both"/>
      </w:pPr>
      <w:r>
        <w:rPr>
          <w:rFonts w:ascii="Times New Roman"/>
          <w:b w:val="false"/>
          <w:i w:val="false"/>
          <w:color w:val="000000"/>
          <w:sz w:val="28"/>
        </w:rPr>
        <w:t>
      № 2 кесте</w:t>
      </w:r>
    </w:p>
    <w:bookmarkEnd w:id="145"/>
    <w:bookmarkStart w:name="z155" w:id="146"/>
    <w:p>
      <w:pPr>
        <w:spacing w:after="0"/>
        <w:ind w:left="0"/>
        <w:jc w:val="left"/>
      </w:pPr>
      <w:r>
        <w:rPr>
          <w:rFonts w:ascii="Times New Roman"/>
          <w:b/>
          <w:i w:val="false"/>
          <w:color w:val="000000"/>
        </w:rPr>
        <w:t xml:space="preserve"> Елдер бойынша тік бөлудің тиімділігін бағалау жөніндегі жұмыстар</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бөлу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әсер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Jensen and Stelling (2007)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Friebel et al.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кезең-кезеңмен жүзеге асырылған жағдайда 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кезең-кезеңмен жүзеге асырылған жағдайда 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кезең-кезеңмен жүзеге асырылған жағдайда 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Cantos et al.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Cantos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Wetzel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Growitsch and Wetzel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елдер үшін жағымсыз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Mizutani, Uranishi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және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қозғалыс тығыздығына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Nash, Rivera-Trujillo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Friebel, Ivaldi, Vibes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реформалар кезінде оң, бір уақытта имплементация кезінде теріс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Asmild, Holvad, Hougaard, Kronborg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Позитивті: материалдық және еңбек шығындарын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Pham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Позитивный, бірақ әлсіз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Тиімділікке оң әсер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Growitsch, Wetzel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мерзімді кезеңдегі 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Laabsch and Sanner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үшін оң, жүк тасымалы үшін ешқандай әсер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Smith, Benedetto, Nash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7"/>
          <w:p>
            <w:pPr>
              <w:spacing w:after="20"/>
              <w:ind w:left="20"/>
              <w:jc w:val="both"/>
            </w:pPr>
            <w:r>
              <w:rPr>
                <w:rFonts w:ascii="Times New Roman"/>
                <w:b w:val="false"/>
                <w:i w:val="false"/>
                <w:color w:val="000000"/>
                <w:sz w:val="20"/>
              </w:rPr>
              <w:t>
Желінің тығыздығына байланысты;</w:t>
            </w:r>
          </w:p>
          <w:bookmarkEnd w:id="147"/>
          <w:p>
            <w:pPr>
              <w:spacing w:after="20"/>
              <w:ind w:left="20"/>
              <w:jc w:val="both"/>
            </w:pPr>
            <w:r>
              <w:rPr>
                <w:rFonts w:ascii="Times New Roman"/>
                <w:b w:val="false"/>
                <w:i w:val="false"/>
                <w:color w:val="000000"/>
                <w:sz w:val="20"/>
              </w:rPr>
              <w:t>
Шығындарды азайту үшін тік бөлу де, қатаң реттеу де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Позитивті: шығындарды азайтады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7" w:id="148"/>
    <w:p>
      <w:pPr>
        <w:spacing w:after="0"/>
        <w:ind w:left="0"/>
        <w:jc w:val="both"/>
      </w:pPr>
      <w:r>
        <w:rPr>
          <w:rFonts w:ascii="Times New Roman"/>
          <w:b w:val="false"/>
          <w:i w:val="false"/>
          <w:color w:val="000000"/>
          <w:sz w:val="28"/>
        </w:rPr>
        <w:t>
      Тасымалдау нарығы ырықтандырылған сәттен бастап әлемнің дамыған елдеріндегі темір жол жүк тасымалдарының көлемі 1995-2017 жылдар аралығында 30% - ға өсті (№7 Диаграмма).</w:t>
      </w:r>
    </w:p>
    <w:bookmarkEnd w:id="148"/>
    <w:bookmarkStart w:name="z158" w:id="149"/>
    <w:p>
      <w:pPr>
        <w:spacing w:after="0"/>
        <w:ind w:left="0"/>
        <w:jc w:val="both"/>
      </w:pPr>
      <w:r>
        <w:rPr>
          <w:rFonts w:ascii="Times New Roman"/>
          <w:b w:val="false"/>
          <w:i w:val="false"/>
          <w:color w:val="000000"/>
          <w:sz w:val="28"/>
        </w:rPr>
        <w:t>
      Жүк тасымалы көлемінің өсуі жалпы тасымалдау көлеміндегі теміржол көлігі үлесінің өсуімен немесе сақталуымен қатар жүрді, бұл жүк жөнелтушілер үшін теміржол көлігінің тартымдылығын көрсетеді.</w:t>
      </w:r>
    </w:p>
    <w:bookmarkEnd w:id="149"/>
    <w:bookmarkStart w:name="z159" w:id="150"/>
    <w:p>
      <w:pPr>
        <w:spacing w:after="0"/>
        <w:ind w:left="0"/>
        <w:jc w:val="both"/>
      </w:pPr>
      <w:r>
        <w:rPr>
          <w:rFonts w:ascii="Times New Roman"/>
          <w:b w:val="false"/>
          <w:i w:val="false"/>
          <w:color w:val="000000"/>
          <w:sz w:val="28"/>
        </w:rPr>
        <w:t>
      Польшада тартымдылықтыераықтандыру арқылы теміржол көлігінің тартымдылығының артуы көмір өндірудің күрт төмендеуінен туындаған тасымалдардың төмендеуін тоқтатуға мүмкіндік берді, тасымалдау көлемінің сақталуы басқа жүктерді тасымалдаудың өсуіне байланысты болды.</w:t>
      </w:r>
    </w:p>
    <w:bookmarkEnd w:id="150"/>
    <w:bookmarkStart w:name="z160" w:id="151"/>
    <w:p>
      <w:pPr>
        <w:spacing w:after="0"/>
        <w:ind w:left="0"/>
        <w:jc w:val="both"/>
      </w:pPr>
      <w:r>
        <w:rPr>
          <w:rFonts w:ascii="Times New Roman"/>
          <w:b w:val="false"/>
          <w:i w:val="false"/>
          <w:color w:val="000000"/>
          <w:sz w:val="28"/>
        </w:rPr>
        <w:t>
      Ұлыбританияда 2015 жылы көмірді пайдалануға қосымша тарифтер енгізілгенге дейін тасымалдау көлемі мен үлесінің өсуі байқалды.</w:t>
      </w:r>
    </w:p>
    <w:bookmarkEnd w:id="151"/>
    <w:bookmarkStart w:name="z161" w:id="152"/>
    <w:p>
      <w:pPr>
        <w:spacing w:after="0"/>
        <w:ind w:left="0"/>
        <w:jc w:val="both"/>
      </w:pPr>
      <w:r>
        <w:rPr>
          <w:rFonts w:ascii="Times New Roman"/>
          <w:b w:val="false"/>
          <w:i w:val="false"/>
          <w:color w:val="000000"/>
          <w:sz w:val="28"/>
        </w:rPr>
        <w:t>
      № 7 Диаграмма</w:t>
      </w:r>
    </w:p>
    <w:bookmarkEnd w:id="152"/>
    <w:bookmarkStart w:name="z162" w:id="153"/>
    <w:p>
      <w:pPr>
        <w:spacing w:after="0"/>
        <w:ind w:left="0"/>
        <w:jc w:val="left"/>
      </w:pPr>
      <w:r>
        <w:rPr>
          <w:rFonts w:ascii="Times New Roman"/>
          <w:b/>
          <w:i w:val="false"/>
          <w:color w:val="000000"/>
        </w:rPr>
        <w:t xml:space="preserve"> Теміржол жүк тасымалы (% жалпы көлемде, млрд. т-км көлемі) </w:t>
      </w:r>
    </w:p>
    <w:bookmarkEnd w:id="153"/>
    <w:bookmarkStart w:name="z163" w:id="154"/>
    <w:p>
      <w:pPr>
        <w:spacing w:after="0"/>
        <w:ind w:left="0"/>
        <w:jc w:val="left"/>
      </w:pPr>
    </w:p>
    <w:bookmarkEnd w:id="154"/>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08300"/>
                    </a:xfrm>
                    <a:prstGeom prst="rect">
                      <a:avLst/>
                    </a:prstGeom>
                  </pic:spPr>
                </pic:pic>
              </a:graphicData>
            </a:graphic>
          </wp:inline>
        </w:drawing>
      </w:r>
    </w:p>
    <w:p>
      <w:pPr>
        <w:spacing w:after="0"/>
        <w:ind w:left="0"/>
        <w:jc w:val="left"/>
      </w:pPr>
      <w:r>
        <w:br/>
      </w:r>
    </w:p>
    <w:bookmarkStart w:name="z164" w:id="155"/>
    <w:p>
      <w:pPr>
        <w:spacing w:after="0"/>
        <w:ind w:left="0"/>
        <w:jc w:val="both"/>
      </w:pPr>
      <w:r>
        <w:rPr>
          <w:rFonts w:ascii="Times New Roman"/>
          <w:b w:val="false"/>
          <w:i w:val="false"/>
          <w:color w:val="000000"/>
          <w:sz w:val="28"/>
        </w:rPr>
        <w:t>
      Дереккөз: Eurostat, Bureau of Transportation Statistics, Roland Berger</w:t>
      </w:r>
    </w:p>
    <w:bookmarkEnd w:id="155"/>
    <w:bookmarkStart w:name="z165" w:id="156"/>
    <w:p>
      <w:pPr>
        <w:spacing w:after="0"/>
        <w:ind w:left="0"/>
        <w:jc w:val="both"/>
      </w:pPr>
      <w:r>
        <w:rPr>
          <w:rFonts w:ascii="Times New Roman"/>
          <w:b w:val="false"/>
          <w:i w:val="false"/>
          <w:color w:val="000000"/>
          <w:sz w:val="28"/>
        </w:rPr>
        <w:t xml:space="preserve">
      XIX ғасырда қалыптасқан теміржол нарығының дәстүрлі институционалдық Моделі-бұл қызметтердің, операциялардың және активтердің барлық түрлерін біріктіретін тігінен интеграцияланған теміржол ұйымы (компания немесе мемлекеттік бөлім). </w:t>
      </w:r>
    </w:p>
    <w:bookmarkEnd w:id="156"/>
    <w:bookmarkStart w:name="z166" w:id="157"/>
    <w:p>
      <w:pPr>
        <w:spacing w:after="0"/>
        <w:ind w:left="0"/>
        <w:jc w:val="both"/>
      </w:pPr>
      <w:r>
        <w:rPr>
          <w:rFonts w:ascii="Times New Roman"/>
          <w:b w:val="false"/>
          <w:i w:val="false"/>
          <w:color w:val="000000"/>
          <w:sz w:val="28"/>
        </w:rPr>
        <w:t>
      Бүкіл жүйе монополияның классикалық үлгісі болды және табиғи монополиялар туралы заңнамаға сәйкес реттелді. Одан кейін бірқатар елдерде темір жол саласын ырықтандыру, реттеуді жою және қайта құрылымдау мақсатында реформалар жүргізілді.</w:t>
      </w:r>
    </w:p>
    <w:bookmarkEnd w:id="157"/>
    <w:bookmarkStart w:name="z167" w:id="158"/>
    <w:p>
      <w:pPr>
        <w:spacing w:after="0"/>
        <w:ind w:left="0"/>
        <w:jc w:val="both"/>
      </w:pPr>
      <w:r>
        <w:rPr>
          <w:rFonts w:ascii="Times New Roman"/>
          <w:b w:val="false"/>
          <w:i w:val="false"/>
          <w:color w:val="000000"/>
          <w:sz w:val="28"/>
        </w:rPr>
        <w:t xml:space="preserve">
      Бүгінгі таңда тігінен интеграцияланған табиғи монополиялар Қытайда, Үндістанда, Түркияда, сондай-ақ ТМД елдерінде сақталуда. </w:t>
      </w:r>
    </w:p>
    <w:bookmarkEnd w:id="158"/>
    <w:bookmarkStart w:name="z168" w:id="159"/>
    <w:p>
      <w:pPr>
        <w:spacing w:after="0"/>
        <w:ind w:left="0"/>
        <w:jc w:val="both"/>
      </w:pPr>
      <w:r>
        <w:rPr>
          <w:rFonts w:ascii="Times New Roman"/>
          <w:b w:val="false"/>
          <w:i w:val="false"/>
          <w:color w:val="000000"/>
          <w:sz w:val="28"/>
        </w:rPr>
        <w:t>
      АҚШ, Канада, Жапония, Бразилия, Мексикада бастапқыда тігінен интеграцияланған теміржол компанияларының бәсекелестік моделі институционалды түрде құрылды.</w:t>
      </w:r>
    </w:p>
    <w:bookmarkEnd w:id="159"/>
    <w:bookmarkStart w:name="z169" w:id="160"/>
    <w:p>
      <w:pPr>
        <w:spacing w:after="0"/>
        <w:ind w:left="0"/>
        <w:jc w:val="both"/>
      </w:pPr>
      <w:r>
        <w:rPr>
          <w:rFonts w:ascii="Times New Roman"/>
          <w:b w:val="false"/>
          <w:i w:val="false"/>
          <w:color w:val="000000"/>
          <w:sz w:val="28"/>
        </w:rPr>
        <w:t>
      Еуропа, Оңтүстік Африка, Австралия елдерінде-көптеген тасымалдаушылардың инфрақұрылымға ашық қол жетімділігі бар бәсекелестік моделі.</w:t>
      </w:r>
    </w:p>
    <w:bookmarkEnd w:id="160"/>
    <w:bookmarkStart w:name="z170" w:id="161"/>
    <w:p>
      <w:pPr>
        <w:spacing w:after="0"/>
        <w:ind w:left="0"/>
        <w:jc w:val="both"/>
      </w:pPr>
      <w:r>
        <w:rPr>
          <w:rFonts w:ascii="Times New Roman"/>
          <w:b w:val="false"/>
          <w:i w:val="false"/>
          <w:color w:val="000000"/>
          <w:sz w:val="28"/>
        </w:rPr>
        <w:t>
      Инфрақұрылым бөлігінде</w:t>
      </w:r>
    </w:p>
    <w:bookmarkEnd w:id="161"/>
    <w:bookmarkStart w:name="z171" w:id="162"/>
    <w:p>
      <w:pPr>
        <w:spacing w:after="0"/>
        <w:ind w:left="0"/>
        <w:jc w:val="both"/>
      </w:pPr>
      <w:r>
        <w:rPr>
          <w:rFonts w:ascii="Times New Roman"/>
          <w:b w:val="false"/>
          <w:i w:val="false"/>
          <w:color w:val="000000"/>
          <w:sz w:val="28"/>
        </w:rPr>
        <w:t>
      Көптеген зерттеулер мен практикалық жағдайлар мемлекет үшін инфрақұрылымдық инвестициялардың ұзақ мерзімді кірістілігін көрсетеді. Мемлекет салық реципиенті ретінде инфрақұрылымдық объектілердің көптеген пайда алушыларынан (Көлік қызметтерінің клиенттерінен жер мен жылжымайтын мүлік иелеріне дейін) түсімдерді ұлғайту арқылы инфрақұрылымға инвестицияларды қайтаруды қамтамасыз ете алатын ең қолайлы субъект болып табылады.</w:t>
      </w:r>
    </w:p>
    <w:bookmarkEnd w:id="162"/>
    <w:bookmarkStart w:name="z172" w:id="163"/>
    <w:p>
      <w:pPr>
        <w:spacing w:after="0"/>
        <w:ind w:left="0"/>
        <w:jc w:val="both"/>
      </w:pPr>
      <w:r>
        <w:rPr>
          <w:rFonts w:ascii="Times New Roman"/>
          <w:b w:val="false"/>
          <w:i w:val="false"/>
          <w:color w:val="000000"/>
          <w:sz w:val="28"/>
        </w:rPr>
        <w:t>
      Сондықтан бүкіл әлемде инфрақұрылымға инвестициялардың 85% - ы жан басына шаққандағы ЖІӨ деңгейіне қарамастан мемлекет есебінен қаржыландырылады. Дамыған елдерде инфрақұрылымды қаржыландыру көлемі ЖІӨ-нің 1-3% -. құрайды, бұл ретте инвестициялардан басқа мемлекеттер пайдалану шығындарының бір бөлігін қаржыландырады.</w:t>
      </w:r>
    </w:p>
    <w:bookmarkEnd w:id="163"/>
    <w:bookmarkStart w:name="z173" w:id="164"/>
    <w:p>
      <w:pPr>
        <w:spacing w:after="0"/>
        <w:ind w:left="0"/>
        <w:jc w:val="both"/>
      </w:pPr>
      <w:r>
        <w:rPr>
          <w:rFonts w:ascii="Times New Roman"/>
          <w:b w:val="false"/>
          <w:i w:val="false"/>
          <w:color w:val="000000"/>
          <w:sz w:val="28"/>
        </w:rPr>
        <w:t>
      Дамушы елдерде экономикалық және демографиялық өсуді қамтамасыз ету үшін қажетті инфрақұрылымдық инвестициялардың үлесі жағдайға байланысты ЖІӨ-нің 4-7% аралығында болуы керек.</w:t>
      </w:r>
    </w:p>
    <w:bookmarkEnd w:id="164"/>
    <w:bookmarkStart w:name="z174" w:id="165"/>
    <w:p>
      <w:pPr>
        <w:spacing w:after="0"/>
        <w:ind w:left="0"/>
        <w:jc w:val="left"/>
      </w:pPr>
      <w:r>
        <w:rPr>
          <w:rFonts w:ascii="Times New Roman"/>
          <w:b/>
          <w:i w:val="false"/>
          <w:color w:val="000000"/>
        </w:rPr>
        <w:t xml:space="preserve"> 4-бөлім. Теміржол көлігін дамытудың пайымы</w:t>
      </w:r>
    </w:p>
    <w:bookmarkEnd w:id="165"/>
    <w:bookmarkStart w:name="z175" w:id="166"/>
    <w:p>
      <w:pPr>
        <w:spacing w:after="0"/>
        <w:ind w:left="0"/>
        <w:jc w:val="both"/>
      </w:pPr>
      <w:r>
        <w:rPr>
          <w:rFonts w:ascii="Times New Roman"/>
          <w:b w:val="false"/>
          <w:i w:val="false"/>
          <w:color w:val="000000"/>
          <w:sz w:val="28"/>
        </w:rPr>
        <w:t>
      Тұжырымдаманың мақсаты халықтың, экономиканың және мемлекеттің тасымалдауға деген қажеттіліктерін қанағаттандыру.</w:t>
      </w:r>
    </w:p>
    <w:bookmarkEnd w:id="166"/>
    <w:bookmarkStart w:name="z176" w:id="167"/>
    <w:p>
      <w:pPr>
        <w:spacing w:after="0"/>
        <w:ind w:left="0"/>
        <w:jc w:val="both"/>
      </w:pPr>
      <w:r>
        <w:rPr>
          <w:rFonts w:ascii="Times New Roman"/>
          <w:b w:val="false"/>
          <w:i w:val="false"/>
          <w:color w:val="000000"/>
          <w:sz w:val="28"/>
        </w:rPr>
        <w:t>
      Аталған мақсатқа жету үшін осы Тұжырымдама мынадай негізгі міндеттерді шешуді көздейді:</w:t>
      </w:r>
    </w:p>
    <w:bookmarkEnd w:id="167"/>
    <w:bookmarkStart w:name="z177" w:id="168"/>
    <w:p>
      <w:pPr>
        <w:spacing w:after="0"/>
        <w:ind w:left="0"/>
        <w:jc w:val="both"/>
      </w:pPr>
      <w:r>
        <w:rPr>
          <w:rFonts w:ascii="Times New Roman"/>
          <w:b w:val="false"/>
          <w:i w:val="false"/>
          <w:color w:val="000000"/>
          <w:sz w:val="28"/>
        </w:rPr>
        <w:t>
      1. Мемлекет пен қоғам үшін сала жұмысының өнімділігін арттыруға бағытталған Қазақстан Республикасының теміржол көлігінің жұмыс істеуінің оңтайлы жүйесін қалыптастыру.</w:t>
      </w:r>
    </w:p>
    <w:bookmarkEnd w:id="168"/>
    <w:bookmarkStart w:name="z178" w:id="169"/>
    <w:p>
      <w:pPr>
        <w:spacing w:after="0"/>
        <w:ind w:left="0"/>
        <w:jc w:val="both"/>
      </w:pPr>
      <w:r>
        <w:rPr>
          <w:rFonts w:ascii="Times New Roman"/>
          <w:b w:val="false"/>
          <w:i w:val="false"/>
          <w:color w:val="000000"/>
          <w:sz w:val="28"/>
        </w:rPr>
        <w:t>
      2. Мемлекеттік және жеке секторлардың инвестициялары есебінен сала өндірісінің негізгі құралдарын жаңарту және жаңғырту.</w:t>
      </w:r>
    </w:p>
    <w:bookmarkEnd w:id="169"/>
    <w:bookmarkStart w:name="z179" w:id="170"/>
    <w:p>
      <w:pPr>
        <w:spacing w:after="0"/>
        <w:ind w:left="0"/>
        <w:jc w:val="both"/>
      </w:pPr>
      <w:r>
        <w:rPr>
          <w:rFonts w:ascii="Times New Roman"/>
          <w:b w:val="false"/>
          <w:i w:val="false"/>
          <w:color w:val="000000"/>
          <w:sz w:val="28"/>
        </w:rPr>
        <w:t>
      3. Тиімділіктің өсуін қамтамасыз ету үшін цифрлық құралдарды енгізу.</w:t>
      </w:r>
    </w:p>
    <w:bookmarkEnd w:id="170"/>
    <w:bookmarkStart w:name="z180" w:id="171"/>
    <w:p>
      <w:pPr>
        <w:spacing w:after="0"/>
        <w:ind w:left="0"/>
        <w:jc w:val="both"/>
      </w:pPr>
      <w:r>
        <w:rPr>
          <w:rFonts w:ascii="Times New Roman"/>
          <w:b w:val="false"/>
          <w:i w:val="false"/>
          <w:color w:val="000000"/>
          <w:sz w:val="28"/>
        </w:rPr>
        <w:t xml:space="preserve">
      Бірінші міндетті шешу шеңберінде іс шаралар кешені іске асырылатын болады: </w:t>
      </w:r>
    </w:p>
    <w:bookmarkEnd w:id="171"/>
    <w:bookmarkStart w:name="z181" w:id="172"/>
    <w:p>
      <w:pPr>
        <w:spacing w:after="0"/>
        <w:ind w:left="0"/>
        <w:jc w:val="both"/>
      </w:pPr>
      <w:r>
        <w:rPr>
          <w:rFonts w:ascii="Times New Roman"/>
          <w:b w:val="false"/>
          <w:i w:val="false"/>
          <w:color w:val="000000"/>
          <w:sz w:val="28"/>
        </w:rPr>
        <w:t>
      - Мемлекет пен бизнес мүдделерінің теңгерімін ескере отырып, жүк тасымалы секторындағы бәсекелестікті одан әрі дамытуды қамтамасыз ету үшін экономикалық, технологиялық және құқықтық сипаттағы проблемалық мәселелер мен кедергілерді шешуге үлес қосу;</w:t>
      </w:r>
    </w:p>
    <w:bookmarkEnd w:id="172"/>
    <w:bookmarkStart w:name="z182" w:id="173"/>
    <w:p>
      <w:pPr>
        <w:spacing w:after="0"/>
        <w:ind w:left="0"/>
        <w:jc w:val="both"/>
      </w:pPr>
      <w:r>
        <w:rPr>
          <w:rFonts w:ascii="Times New Roman"/>
          <w:b w:val="false"/>
          <w:i w:val="false"/>
          <w:color w:val="000000"/>
          <w:sz w:val="28"/>
        </w:rPr>
        <w:t>
      - ҚР экономикасының ерекшеліктерін және оның транзиттік әлеуетін ескере отырып, мемлекеттік реттеу реформасын жүргізу;</w:t>
      </w:r>
    </w:p>
    <w:bookmarkEnd w:id="173"/>
    <w:bookmarkStart w:name="z183" w:id="174"/>
    <w:p>
      <w:pPr>
        <w:spacing w:after="0"/>
        <w:ind w:left="0"/>
        <w:jc w:val="both"/>
      </w:pPr>
      <w:r>
        <w:rPr>
          <w:rFonts w:ascii="Times New Roman"/>
          <w:b w:val="false"/>
          <w:i w:val="false"/>
          <w:color w:val="000000"/>
          <w:sz w:val="28"/>
        </w:rPr>
        <w:t>
      - Мақсатты модель шеңберінде нарықтың барлық субъектілері үшін тең құқықты, әділ өзара іс-қимылды қамтамасыз ету мақсатында нормативтік құқықтық базаны қалыптастыру;</w:t>
      </w:r>
    </w:p>
    <w:bookmarkEnd w:id="174"/>
    <w:bookmarkStart w:name="z184" w:id="175"/>
    <w:p>
      <w:pPr>
        <w:spacing w:after="0"/>
        <w:ind w:left="0"/>
        <w:jc w:val="both"/>
      </w:pPr>
      <w:r>
        <w:rPr>
          <w:rFonts w:ascii="Times New Roman"/>
          <w:b w:val="false"/>
          <w:i w:val="false"/>
          <w:color w:val="000000"/>
          <w:sz w:val="28"/>
        </w:rPr>
        <w:t>
      - Тасымалдау процесін жоспарлау, ұйымдастыру және басқару, активтерді ұстау және қызмет көрсету тиімділігін арттыру.</w:t>
      </w:r>
    </w:p>
    <w:bookmarkEnd w:id="175"/>
    <w:bookmarkStart w:name="z185" w:id="176"/>
    <w:p>
      <w:pPr>
        <w:spacing w:after="0"/>
        <w:ind w:left="0"/>
        <w:jc w:val="both"/>
      </w:pPr>
      <w:r>
        <w:rPr>
          <w:rFonts w:ascii="Times New Roman"/>
          <w:b w:val="false"/>
          <w:i w:val="false"/>
          <w:color w:val="000000"/>
          <w:sz w:val="28"/>
        </w:rPr>
        <w:t>
      Екінші міндетті шешу шеңберінде іс-шаралар кешені іске асырылатын болады:</w:t>
      </w:r>
    </w:p>
    <w:bookmarkEnd w:id="176"/>
    <w:bookmarkStart w:name="z186" w:id="177"/>
    <w:p>
      <w:pPr>
        <w:spacing w:after="0"/>
        <w:ind w:left="0"/>
        <w:jc w:val="both"/>
      </w:pPr>
      <w:r>
        <w:rPr>
          <w:rFonts w:ascii="Times New Roman"/>
          <w:b w:val="false"/>
          <w:i w:val="false"/>
          <w:color w:val="000000"/>
          <w:sz w:val="28"/>
        </w:rPr>
        <w:t>
      - Бәсекелестік нарық субъектілерінің жылжымалы құрамды жаңартуы;</w:t>
      </w:r>
    </w:p>
    <w:bookmarkEnd w:id="177"/>
    <w:bookmarkStart w:name="z187" w:id="178"/>
    <w:p>
      <w:pPr>
        <w:spacing w:after="0"/>
        <w:ind w:left="0"/>
        <w:jc w:val="both"/>
      </w:pPr>
      <w:r>
        <w:rPr>
          <w:rFonts w:ascii="Times New Roman"/>
          <w:b w:val="false"/>
          <w:i w:val="false"/>
          <w:color w:val="000000"/>
          <w:sz w:val="28"/>
        </w:rPr>
        <w:t>
      - Теміржол инфрақұрылымына, оның ішінде мемлекеттік қаражат есебінен күрделі салымдарды қаржыландыру тетігін құруға үлес қосу;</w:t>
      </w:r>
    </w:p>
    <w:bookmarkEnd w:id="178"/>
    <w:bookmarkStart w:name="z188" w:id="179"/>
    <w:p>
      <w:pPr>
        <w:spacing w:after="0"/>
        <w:ind w:left="0"/>
        <w:jc w:val="both"/>
      </w:pPr>
      <w:r>
        <w:rPr>
          <w:rFonts w:ascii="Times New Roman"/>
          <w:b w:val="false"/>
          <w:i w:val="false"/>
          <w:color w:val="000000"/>
          <w:sz w:val="28"/>
        </w:rPr>
        <w:t>
      - Қолданыстағы магистральдық желінің "тар жерлерін" жаңарту және жою;</w:t>
      </w:r>
    </w:p>
    <w:bookmarkEnd w:id="179"/>
    <w:bookmarkStart w:name="z189" w:id="180"/>
    <w:p>
      <w:pPr>
        <w:spacing w:after="0"/>
        <w:ind w:left="0"/>
        <w:jc w:val="both"/>
      </w:pPr>
      <w:r>
        <w:rPr>
          <w:rFonts w:ascii="Times New Roman"/>
          <w:b w:val="false"/>
          <w:i w:val="false"/>
          <w:color w:val="000000"/>
          <w:sz w:val="28"/>
        </w:rPr>
        <w:t>
      - Жаңа желілер құрылысының ірі жобаларын іске асыру.</w:t>
      </w:r>
    </w:p>
    <w:bookmarkEnd w:id="180"/>
    <w:bookmarkStart w:name="z190" w:id="181"/>
    <w:p>
      <w:pPr>
        <w:spacing w:after="0"/>
        <w:ind w:left="0"/>
        <w:jc w:val="both"/>
      </w:pPr>
      <w:r>
        <w:rPr>
          <w:rFonts w:ascii="Times New Roman"/>
          <w:b w:val="false"/>
          <w:i w:val="false"/>
          <w:color w:val="000000"/>
          <w:sz w:val="28"/>
        </w:rPr>
        <w:t>
      Үшінші міндетке қол жеткізу үшін саланың тиімділігін түбегейлі арттыруды қамтамасыз ететін жаңа технологияларды енгізу және процестерді цифрландыру жөнінде шаралар қабылданатын болады.</w:t>
      </w:r>
    </w:p>
    <w:bookmarkEnd w:id="181"/>
    <w:bookmarkStart w:name="z191" w:id="182"/>
    <w:p>
      <w:pPr>
        <w:spacing w:after="0"/>
        <w:ind w:left="0"/>
        <w:jc w:val="both"/>
      </w:pPr>
      <w:r>
        <w:rPr>
          <w:rFonts w:ascii="Times New Roman"/>
          <w:b w:val="false"/>
          <w:i w:val="false"/>
          <w:color w:val="000000"/>
          <w:sz w:val="28"/>
        </w:rPr>
        <w:t>
      Іске асырудың негізгі кезеңдері</w:t>
      </w:r>
    </w:p>
    <w:bookmarkEnd w:id="182"/>
    <w:bookmarkStart w:name="z192" w:id="183"/>
    <w:p>
      <w:pPr>
        <w:spacing w:after="0"/>
        <w:ind w:left="0"/>
        <w:jc w:val="both"/>
      </w:pPr>
      <w:r>
        <w:rPr>
          <w:rFonts w:ascii="Times New Roman"/>
          <w:b w:val="false"/>
          <w:i w:val="false"/>
          <w:color w:val="000000"/>
          <w:sz w:val="28"/>
        </w:rPr>
        <w:t>
      Сала жұмысының өнімділігін арттыруға бағытталған тұжырымдаманы іске асыру үшін:</w:t>
      </w:r>
    </w:p>
    <w:bookmarkEnd w:id="183"/>
    <w:bookmarkStart w:name="z193" w:id="184"/>
    <w:p>
      <w:pPr>
        <w:spacing w:after="0"/>
        <w:ind w:left="0"/>
        <w:jc w:val="both"/>
      </w:pPr>
      <w:r>
        <w:rPr>
          <w:rFonts w:ascii="Times New Roman"/>
          <w:b w:val="false"/>
          <w:i w:val="false"/>
          <w:color w:val="000000"/>
          <w:sz w:val="28"/>
        </w:rPr>
        <w:t>
      - Бірінші кезең (дайындық) - 2025-2026 жылдар, оның ішінде:</w:t>
      </w:r>
    </w:p>
    <w:bookmarkEnd w:id="184"/>
    <w:bookmarkStart w:name="z194" w:id="185"/>
    <w:p>
      <w:pPr>
        <w:spacing w:after="0"/>
        <w:ind w:left="0"/>
        <w:jc w:val="both"/>
      </w:pPr>
      <w:r>
        <w:rPr>
          <w:rFonts w:ascii="Times New Roman"/>
          <w:b w:val="false"/>
          <w:i w:val="false"/>
          <w:color w:val="000000"/>
          <w:sz w:val="28"/>
        </w:rPr>
        <w:t>
      - МТЖ және жүк және жолаушылар тасымалдаушыларының қызметтеріне тариф белгілеудің жаңа әдіснамалық базасын әзірлеу;</w:t>
      </w:r>
    </w:p>
    <w:bookmarkEnd w:id="185"/>
    <w:bookmarkStart w:name="z195" w:id="186"/>
    <w:p>
      <w:pPr>
        <w:spacing w:after="0"/>
        <w:ind w:left="0"/>
        <w:jc w:val="both"/>
      </w:pPr>
      <w:r>
        <w:rPr>
          <w:rFonts w:ascii="Times New Roman"/>
          <w:b w:val="false"/>
          <w:i w:val="false"/>
          <w:color w:val="000000"/>
          <w:sz w:val="28"/>
        </w:rPr>
        <w:t>
      - заңнамалық база және салаға жеке инвестицияларды тарту тетіктері саласындағы өзгерістерді іске асыру;</w:t>
      </w:r>
    </w:p>
    <w:bookmarkEnd w:id="186"/>
    <w:bookmarkStart w:name="z196" w:id="187"/>
    <w:p>
      <w:pPr>
        <w:spacing w:after="0"/>
        <w:ind w:left="0"/>
        <w:jc w:val="both"/>
      </w:pPr>
      <w:r>
        <w:rPr>
          <w:rFonts w:ascii="Times New Roman"/>
          <w:b w:val="false"/>
          <w:i w:val="false"/>
          <w:color w:val="000000"/>
          <w:sz w:val="28"/>
        </w:rPr>
        <w:t>
      - кейіннен жеке заңды тұлға құра отырып, Ұлттық инфрақұрылым операторын (сонымен қатар) кезең-кезеңімен қалыптастыру;</w:t>
      </w:r>
    </w:p>
    <w:bookmarkEnd w:id="187"/>
    <w:bookmarkStart w:name="z197" w:id="188"/>
    <w:p>
      <w:pPr>
        <w:spacing w:after="0"/>
        <w:ind w:left="0"/>
        <w:jc w:val="both"/>
      </w:pPr>
      <w:r>
        <w:rPr>
          <w:rFonts w:ascii="Times New Roman"/>
          <w:b w:val="false"/>
          <w:i w:val="false"/>
          <w:color w:val="000000"/>
          <w:sz w:val="28"/>
        </w:rPr>
        <w:t>
      - бастапқыда желіде бірыңғай тасымалдаушының жұмыс істеуін ескере отырып құрылған теміржол көлігі жұмысының қолданыстағы технологиясын өзгерту;</w:t>
      </w:r>
    </w:p>
    <w:bookmarkEnd w:id="188"/>
    <w:bookmarkStart w:name="z198" w:id="189"/>
    <w:p>
      <w:pPr>
        <w:spacing w:after="0"/>
        <w:ind w:left="0"/>
        <w:jc w:val="both"/>
      </w:pPr>
      <w:r>
        <w:rPr>
          <w:rFonts w:ascii="Times New Roman"/>
          <w:b w:val="false"/>
          <w:i w:val="false"/>
          <w:color w:val="000000"/>
          <w:sz w:val="28"/>
        </w:rPr>
        <w:t>
      - көптеген тасымалдаушылардың жұмысы үшін инфрақұрылымдық шектеулерді алып тастау (желідегі өткізу қабілетінің және станциялық жолдардағы қайта өңдеу қуаттарының тапшылығы, әлсіз автоматтандыру және т. б.);</w:t>
      </w:r>
    </w:p>
    <w:bookmarkEnd w:id="189"/>
    <w:bookmarkStart w:name="z199" w:id="190"/>
    <w:p>
      <w:pPr>
        <w:spacing w:after="0"/>
        <w:ind w:left="0"/>
        <w:jc w:val="both"/>
      </w:pPr>
      <w:r>
        <w:rPr>
          <w:rFonts w:ascii="Times New Roman"/>
          <w:b w:val="false"/>
          <w:i w:val="false"/>
          <w:color w:val="000000"/>
          <w:sz w:val="28"/>
        </w:rPr>
        <w:t>
      - тасымалдаушылардың жеткілікті құзыреттілігі, сондай-ақ тасымалдаушының салалық дамуға инвестициялаудың ұзақ мерзімді ниеті мен міндеттемесі;</w:t>
      </w:r>
    </w:p>
    <w:bookmarkEnd w:id="190"/>
    <w:bookmarkStart w:name="z200" w:id="191"/>
    <w:p>
      <w:pPr>
        <w:spacing w:after="0"/>
        <w:ind w:left="0"/>
        <w:jc w:val="both"/>
      </w:pPr>
      <w:r>
        <w:rPr>
          <w:rFonts w:ascii="Times New Roman"/>
          <w:b w:val="false"/>
          <w:i w:val="false"/>
          <w:color w:val="000000"/>
          <w:sz w:val="28"/>
        </w:rPr>
        <w:t>
      - нарықты ҚР көліктік-логистикалық әлеуетін дамыту жөніндегі міндеттермен интеграциялау кезінде мемлекет мүдделерінің қауіпсіздігін қамтамасыз ету;</w:t>
      </w:r>
    </w:p>
    <w:bookmarkEnd w:id="191"/>
    <w:bookmarkStart w:name="z201" w:id="192"/>
    <w:p>
      <w:pPr>
        <w:spacing w:after="0"/>
        <w:ind w:left="0"/>
        <w:jc w:val="both"/>
      </w:pPr>
      <w:r>
        <w:rPr>
          <w:rFonts w:ascii="Times New Roman"/>
          <w:b w:val="false"/>
          <w:i w:val="false"/>
          <w:color w:val="000000"/>
          <w:sz w:val="28"/>
        </w:rPr>
        <w:t>
      - көлік-логистикалық кешеннің инвестициялық қажеттіліктерін ескере отырып, Ұлттық инфрақұрылым операторының қаржылық тұрақтылығын қамтамасыз ету.</w:t>
      </w:r>
    </w:p>
    <w:bookmarkEnd w:id="192"/>
    <w:bookmarkStart w:name="z202" w:id="193"/>
    <w:p>
      <w:pPr>
        <w:spacing w:after="0"/>
        <w:ind w:left="0"/>
        <w:jc w:val="both"/>
      </w:pPr>
      <w:r>
        <w:rPr>
          <w:rFonts w:ascii="Times New Roman"/>
          <w:b w:val="false"/>
          <w:i w:val="false"/>
          <w:color w:val="000000"/>
          <w:sz w:val="28"/>
        </w:rPr>
        <w:t>
      – Екінші кезең (енгізу кезеңі) – 2027 жыл, оның ішінде магистральдық желі қызметтеріне қолжетімділікті ашу және республикаішілік қатынаста жүктерді тасымалдау қызметтері нарығында бәсекелестік құру.</w:t>
      </w:r>
    </w:p>
    <w:bookmarkEnd w:id="193"/>
    <w:bookmarkStart w:name="z203" w:id="194"/>
    <w:p>
      <w:pPr>
        <w:spacing w:after="0"/>
        <w:ind w:left="0"/>
        <w:jc w:val="both"/>
      </w:pPr>
      <w:r>
        <w:rPr>
          <w:rFonts w:ascii="Times New Roman"/>
          <w:b w:val="false"/>
          <w:i w:val="false"/>
          <w:color w:val="000000"/>
          <w:sz w:val="28"/>
        </w:rPr>
        <w:t>
      Мемлекеттік реттеу және экономикалық саясат</w:t>
      </w:r>
    </w:p>
    <w:bookmarkEnd w:id="194"/>
    <w:bookmarkStart w:name="z204" w:id="195"/>
    <w:p>
      <w:pPr>
        <w:spacing w:after="0"/>
        <w:ind w:left="0"/>
        <w:jc w:val="both"/>
      </w:pPr>
      <w:r>
        <w:rPr>
          <w:rFonts w:ascii="Times New Roman"/>
          <w:b w:val="false"/>
          <w:i w:val="false"/>
          <w:color w:val="000000"/>
          <w:sz w:val="28"/>
        </w:rPr>
        <w:t>
      Сала реформасын іске асыру шеңберінде мемлекеттің миссиясы сала секторларына қарай сараланады.</w:t>
      </w:r>
    </w:p>
    <w:bookmarkEnd w:id="195"/>
    <w:bookmarkStart w:name="z205" w:id="196"/>
    <w:p>
      <w:pPr>
        <w:spacing w:after="0"/>
        <w:ind w:left="0"/>
        <w:jc w:val="both"/>
      </w:pPr>
      <w:r>
        <w:rPr>
          <w:rFonts w:ascii="Times New Roman"/>
          <w:b w:val="false"/>
          <w:i w:val="false"/>
          <w:color w:val="000000"/>
          <w:sz w:val="28"/>
        </w:rPr>
        <w:t xml:space="preserve">
      Саланың нысаналы моделінде жүк тасымалы қызметтерін қамтамасыз ету және қызметтерге бағаны қалыптастыру үшін мемлекеттің жауапкершілігін алып тастау көзделеді. Жүк тасымалдаушылардың, оның ішінде мемлекеттік жүк тасымалдаушының ұсынылатын қызметтерінің сапасы, көлемі мен ассортименті, сондай-ақ осы қызметтерге бағалардың қалыптасуы нарықтық күштермен реттелетін болады. </w:t>
      </w:r>
    </w:p>
    <w:bookmarkEnd w:id="196"/>
    <w:bookmarkStart w:name="z206" w:id="197"/>
    <w:p>
      <w:pPr>
        <w:spacing w:after="0"/>
        <w:ind w:left="0"/>
        <w:jc w:val="both"/>
      </w:pPr>
      <w:r>
        <w:rPr>
          <w:rFonts w:ascii="Times New Roman"/>
          <w:b w:val="false"/>
          <w:i w:val="false"/>
          <w:color w:val="000000"/>
          <w:sz w:val="28"/>
        </w:rPr>
        <w:t>
      Сектордағы мемлекеттік реттеу құралдары заңнаманың мыналарға бағытталған нормалары мен тетіктері болады:</w:t>
      </w:r>
    </w:p>
    <w:bookmarkEnd w:id="197"/>
    <w:bookmarkStart w:name="z207" w:id="198"/>
    <w:p>
      <w:pPr>
        <w:spacing w:after="0"/>
        <w:ind w:left="0"/>
        <w:jc w:val="both"/>
      </w:pPr>
      <w:r>
        <w:rPr>
          <w:rFonts w:ascii="Times New Roman"/>
          <w:b w:val="false"/>
          <w:i w:val="false"/>
          <w:color w:val="000000"/>
          <w:sz w:val="28"/>
        </w:rPr>
        <w:t>
      - бәсекелестікті қорғау және тасымалдаудың технологиялық процесінің тұтастығы мен қауіпсіздігін, тасымалдаушылардың клиенттермен өзара іс-қимылы кезінде кемсітусіз қол жеткізуді қамтамасыз ету;</w:t>
      </w:r>
    </w:p>
    <w:bookmarkEnd w:id="198"/>
    <w:bookmarkStart w:name="z208" w:id="199"/>
    <w:p>
      <w:pPr>
        <w:spacing w:after="0"/>
        <w:ind w:left="0"/>
        <w:jc w:val="both"/>
      </w:pPr>
      <w:r>
        <w:rPr>
          <w:rFonts w:ascii="Times New Roman"/>
          <w:b w:val="false"/>
          <w:i w:val="false"/>
          <w:color w:val="000000"/>
          <w:sz w:val="28"/>
        </w:rPr>
        <w:t xml:space="preserve">
      - инфрақұрылымды қорғау, қауіпсіздікті және инфрақұрылымның тасымалдауға қажетті қажеттілігін қамтамасыз ету, сондай-ақ денсаулық, еңбекті қорғау және қоршаған ортаны қорғау қауіпсіздігін қамтамасыз ету. </w:t>
      </w:r>
    </w:p>
    <w:bookmarkEnd w:id="199"/>
    <w:bookmarkStart w:name="z209" w:id="200"/>
    <w:p>
      <w:pPr>
        <w:spacing w:after="0"/>
        <w:ind w:left="0"/>
        <w:jc w:val="both"/>
      </w:pPr>
      <w:r>
        <w:rPr>
          <w:rFonts w:ascii="Times New Roman"/>
          <w:b w:val="false"/>
          <w:i w:val="false"/>
          <w:color w:val="000000"/>
          <w:sz w:val="28"/>
        </w:rPr>
        <w:t>
      - соғыс жағдайы мен жұмылдыру іс-шаралары енгізілген жағдайда инфрақұрылым мен тасымалдау қызметінің үздіксіз жұмысын қамтамасыз ету.</w:t>
      </w:r>
    </w:p>
    <w:bookmarkEnd w:id="200"/>
    <w:bookmarkStart w:name="z210" w:id="201"/>
    <w:p>
      <w:pPr>
        <w:spacing w:after="0"/>
        <w:ind w:left="0"/>
        <w:jc w:val="both"/>
      </w:pPr>
      <w:r>
        <w:rPr>
          <w:rFonts w:ascii="Times New Roman"/>
          <w:b w:val="false"/>
          <w:i w:val="false"/>
          <w:color w:val="000000"/>
          <w:sz w:val="28"/>
        </w:rPr>
        <w:t>
      Саланың нысаналы құрылымын енгізу шеңберінде жолаушылар тасымалдаушыларына қойылатын талаптарды күшейту қажет. Болашақта шығыстары бюджет қаражаты есебінен ұзақ мерзімді субсидиялауға жататын әлеуметтік маңызы бар қатынастар бойынша жолаушыларды тасымалдауды жүзеге асыратын тасымалдаушыларды айқындау жөніндегі тендерлерде парктің орташа жасы туралы талаптар және ұзақ мерзімді субсидиялау шартының қолданылу мерзімі аяқталғанға дейін паркті толық жаңарту қамтамасыз етілуге тиіс.</w:t>
      </w:r>
    </w:p>
    <w:bookmarkEnd w:id="201"/>
    <w:bookmarkStart w:name="z211" w:id="202"/>
    <w:p>
      <w:pPr>
        <w:spacing w:after="0"/>
        <w:ind w:left="0"/>
        <w:jc w:val="both"/>
      </w:pPr>
      <w:r>
        <w:rPr>
          <w:rFonts w:ascii="Times New Roman"/>
          <w:b w:val="false"/>
          <w:i w:val="false"/>
          <w:color w:val="000000"/>
          <w:sz w:val="28"/>
        </w:rPr>
        <w:t xml:space="preserve">
      Бұдан басқа, заңнамаға жолаушылар тасымалдаушыларын Лицензиялау туралы нормаларды енгізу қажет. Сондай-ақ, ұлттық заңнаманы PSO (Public Service Obligation) моделіне негізделген үздік халықаралық тәжірибеге сәйкес келтіру қажет. </w:t>
      </w:r>
    </w:p>
    <w:bookmarkEnd w:id="202"/>
    <w:bookmarkStart w:name="z212" w:id="203"/>
    <w:p>
      <w:pPr>
        <w:spacing w:after="0"/>
        <w:ind w:left="0"/>
        <w:jc w:val="both"/>
      </w:pPr>
      <w:r>
        <w:rPr>
          <w:rFonts w:ascii="Times New Roman"/>
          <w:b w:val="false"/>
          <w:i w:val="false"/>
          <w:color w:val="000000"/>
          <w:sz w:val="28"/>
        </w:rPr>
        <w:t>
      Жолаушылар тасымалы нарығында отырықшы (жалпы) плацкарт, купе вагондардағы билеттердің бағасы халыққа қолжетімді жүріп-тұру тәсілін ұсыну үшін мемлекеттік-жекешелік әріптестік шарттары негізінде реттелетін болады, алайда неғұрлым ыңғайлы шарттары (СВ) бар вагондардағы билеттердің бағасы реттеуге жатпайды. Бұл ретте реттелетін қызметтерге баға белгілеу қағидаттары тасымалдаушының халық санына, сату кезеңіне, қызмет көрсету класына, вагондағы орындардың орналасуына, маусымдылыққа және ең жоғары сұранысқа байланысты белгілі бір диапазондар шегінде бағаларды белгілеуінде белгілі бір икемділікті қамтамасыз етуі тиіс.</w:t>
      </w:r>
    </w:p>
    <w:bookmarkEnd w:id="203"/>
    <w:bookmarkStart w:name="z213" w:id="204"/>
    <w:p>
      <w:pPr>
        <w:spacing w:after="0"/>
        <w:ind w:left="0"/>
        <w:jc w:val="both"/>
      </w:pPr>
      <w:r>
        <w:rPr>
          <w:rFonts w:ascii="Times New Roman"/>
          <w:b w:val="false"/>
          <w:i w:val="false"/>
          <w:color w:val="000000"/>
          <w:sz w:val="28"/>
        </w:rPr>
        <w:t>
      МТЖ қызметтеріне тарифтерді мемлекет реттейтін болады. Бұл ретте реттеу қағидаттары мен тетіктері айтарлықтай реформалануы тиіс.</w:t>
      </w:r>
    </w:p>
    <w:bookmarkEnd w:id="204"/>
    <w:bookmarkStart w:name="z214" w:id="205"/>
    <w:p>
      <w:pPr>
        <w:spacing w:after="0"/>
        <w:ind w:left="0"/>
        <w:jc w:val="both"/>
      </w:pPr>
      <w:r>
        <w:rPr>
          <w:rFonts w:ascii="Times New Roman"/>
          <w:b w:val="false"/>
          <w:i w:val="false"/>
          <w:color w:val="000000"/>
          <w:sz w:val="28"/>
        </w:rPr>
        <w:t>
      Теміржол саласындағы табиғи монополия салаларын реттеудегі жаңа тәсіл:</w:t>
      </w:r>
    </w:p>
    <w:bookmarkEnd w:id="205"/>
    <w:bookmarkStart w:name="z215" w:id="206"/>
    <w:p>
      <w:pPr>
        <w:spacing w:after="0"/>
        <w:ind w:left="0"/>
        <w:jc w:val="both"/>
      </w:pPr>
      <w:r>
        <w:rPr>
          <w:rFonts w:ascii="Times New Roman"/>
          <w:b w:val="false"/>
          <w:i w:val="false"/>
          <w:color w:val="000000"/>
          <w:sz w:val="28"/>
        </w:rPr>
        <w:t>
      - Шекті тарифті ынталандыру қағидаттарына негізделеді;</w:t>
      </w:r>
    </w:p>
    <w:bookmarkEnd w:id="206"/>
    <w:bookmarkStart w:name="z216" w:id="207"/>
    <w:p>
      <w:pPr>
        <w:spacing w:after="0"/>
        <w:ind w:left="0"/>
        <w:jc w:val="both"/>
      </w:pPr>
      <w:r>
        <w:rPr>
          <w:rFonts w:ascii="Times New Roman"/>
          <w:b w:val="false"/>
          <w:i w:val="false"/>
          <w:color w:val="000000"/>
          <w:sz w:val="28"/>
        </w:rPr>
        <w:t>
      - Тұтынушылардың ерекше қажеттіліктерін ескеретін және өндіріс тиімділігін арттыру үшін ынталандыруды қамтамасыз ететін белгіленген шектерде тарифтерді белгілеуде субъектінің икемділігі мен дербестігін қамтамасыз ету;</w:t>
      </w:r>
    </w:p>
    <w:bookmarkEnd w:id="207"/>
    <w:bookmarkStart w:name="z217" w:id="208"/>
    <w:p>
      <w:pPr>
        <w:spacing w:after="0"/>
        <w:ind w:left="0"/>
        <w:jc w:val="both"/>
      </w:pPr>
      <w:r>
        <w:rPr>
          <w:rFonts w:ascii="Times New Roman"/>
          <w:b w:val="false"/>
          <w:i w:val="false"/>
          <w:color w:val="000000"/>
          <w:sz w:val="28"/>
        </w:rPr>
        <w:t>
      - Тарифтердің шекті деңгейлерін белгілеудің қарапайым және ашық механизмін қамтамасыз ету.</w:t>
      </w:r>
    </w:p>
    <w:bookmarkEnd w:id="208"/>
    <w:bookmarkStart w:name="z218" w:id="209"/>
    <w:p>
      <w:pPr>
        <w:spacing w:after="0"/>
        <w:ind w:left="0"/>
        <w:jc w:val="both"/>
      </w:pPr>
      <w:r>
        <w:rPr>
          <w:rFonts w:ascii="Times New Roman"/>
          <w:b w:val="false"/>
          <w:i w:val="false"/>
          <w:color w:val="000000"/>
          <w:sz w:val="28"/>
        </w:rPr>
        <w:t>
      Мемлекеттік субсидиялау</w:t>
      </w:r>
    </w:p>
    <w:bookmarkEnd w:id="209"/>
    <w:bookmarkStart w:name="z219" w:id="210"/>
    <w:p>
      <w:pPr>
        <w:spacing w:after="0"/>
        <w:ind w:left="0"/>
        <w:jc w:val="both"/>
      </w:pPr>
      <w:r>
        <w:rPr>
          <w:rFonts w:ascii="Times New Roman"/>
          <w:b w:val="false"/>
          <w:i w:val="false"/>
          <w:color w:val="000000"/>
          <w:sz w:val="28"/>
        </w:rPr>
        <w:t xml:space="preserve">
      Жолаушылар тасымалы қоғамдық маңызы бар қызметтер болып табылады. Сонымен қатар, барлық тасымалдардың құрылымында пайдалы және зиянды қызметтерді бөліп, маршруттарды оңтайландыру қажет. </w:t>
      </w:r>
    </w:p>
    <w:bookmarkEnd w:id="210"/>
    <w:bookmarkStart w:name="z220" w:id="211"/>
    <w:p>
      <w:pPr>
        <w:spacing w:after="0"/>
        <w:ind w:left="0"/>
        <w:jc w:val="both"/>
      </w:pPr>
      <w:r>
        <w:rPr>
          <w:rFonts w:ascii="Times New Roman"/>
          <w:b w:val="false"/>
          <w:i w:val="false"/>
          <w:color w:val="000000"/>
          <w:sz w:val="28"/>
        </w:rPr>
        <w:t xml:space="preserve">
      Сондай-ақ, әлеуметтік маңызы бар маршруттар бойынша жолаушылар тасымалын субсидиялау жүйесін операциялық қызметтен болған шығындарды жабудан тыс паркті жаңарту (негізгі борышты өтеуді қоса алғанда) үшін пайда алу мүмкіндігін жасау жолымен инвестициялық құрамдас бөлікті қосу бөлігінде өзектендіру бойынша жұмыс жүргізілетін болады. </w:t>
      </w:r>
    </w:p>
    <w:bookmarkEnd w:id="211"/>
    <w:bookmarkStart w:name="z221" w:id="212"/>
    <w:p>
      <w:pPr>
        <w:spacing w:after="0"/>
        <w:ind w:left="0"/>
        <w:jc w:val="both"/>
      </w:pPr>
      <w:r>
        <w:rPr>
          <w:rFonts w:ascii="Times New Roman"/>
          <w:b w:val="false"/>
          <w:i w:val="false"/>
          <w:color w:val="000000"/>
          <w:sz w:val="28"/>
        </w:rPr>
        <w:t>
      Демек, теміржол инфрақұрылымына инвестиция салу мемлекеттік қаржыландыруды қажет етеді.</w:t>
      </w:r>
    </w:p>
    <w:bookmarkEnd w:id="212"/>
    <w:bookmarkStart w:name="z222" w:id="213"/>
    <w:p>
      <w:pPr>
        <w:spacing w:after="0"/>
        <w:ind w:left="0"/>
        <w:jc w:val="both"/>
      </w:pPr>
      <w:r>
        <w:rPr>
          <w:rFonts w:ascii="Times New Roman"/>
          <w:b w:val="false"/>
          <w:i w:val="false"/>
          <w:color w:val="000000"/>
          <w:sz w:val="28"/>
        </w:rPr>
        <w:t>
      Мемлекеттік басқару органдарының функциялары мен өкілеттіктері</w:t>
      </w:r>
    </w:p>
    <w:bookmarkEnd w:id="213"/>
    <w:bookmarkStart w:name="z223" w:id="214"/>
    <w:p>
      <w:pPr>
        <w:spacing w:after="0"/>
        <w:ind w:left="0"/>
        <w:jc w:val="both"/>
      </w:pPr>
      <w:r>
        <w:rPr>
          <w:rFonts w:ascii="Times New Roman"/>
          <w:b w:val="false"/>
          <w:i w:val="false"/>
          <w:color w:val="000000"/>
          <w:sz w:val="28"/>
        </w:rPr>
        <w:t>
      ҚР КМ мемлекеттік көлік саясатын әзірлеу, қажеттіліктерді талдау және жолаушылар тасымалының әлеуметтік маңызы бар қызметтеріне мемлекеттік тапсырысты қалыптастыру жөніндегі функцияларды жүзеге асырады, конкурстар ұйымдастырады және мемлекет атынан МЖӘ шарттарын, тасымалдау процесіне қатысушыларды лицензиялау және сертификаттау жөніндегі шарттарды жасасады.</w:t>
      </w:r>
    </w:p>
    <w:bookmarkEnd w:id="214"/>
    <w:bookmarkStart w:name="z224" w:id="215"/>
    <w:p>
      <w:pPr>
        <w:spacing w:after="0"/>
        <w:ind w:left="0"/>
        <w:jc w:val="both"/>
      </w:pPr>
      <w:r>
        <w:rPr>
          <w:rFonts w:ascii="Times New Roman"/>
          <w:b w:val="false"/>
          <w:i w:val="false"/>
          <w:color w:val="000000"/>
          <w:sz w:val="28"/>
        </w:rPr>
        <w:t xml:space="preserve">
      Сондай-ақ, "ҚТЖ "ҰК" АҚ-дан ҚР Көлік министрлігіне (ҚР КМ) қауіпсіздік жүйесін бақылауға және аварияларды тергеуге байланысты функциялардың бір бөлігін беру қажет болады. </w:t>
      </w:r>
    </w:p>
    <w:bookmarkEnd w:id="215"/>
    <w:bookmarkStart w:name="z225" w:id="216"/>
    <w:p>
      <w:pPr>
        <w:spacing w:after="0"/>
        <w:ind w:left="0"/>
        <w:jc w:val="both"/>
      </w:pPr>
      <w:r>
        <w:rPr>
          <w:rFonts w:ascii="Times New Roman"/>
          <w:b w:val="false"/>
          <w:i w:val="false"/>
          <w:color w:val="000000"/>
          <w:sz w:val="28"/>
        </w:rPr>
        <w:t>
      Бұдан басқа, ҚР КМ темір жол көлігін ұзақ мерзімді жоспарлаудың, инвестициялардың шығындары мен пайдасын бағалаудың нормативтік және әдіснамалық базасын, МТЖ-дағы капитал салымдарының жобалары мен бағдарламаларын қарау және бекіту тәртібін қалыптастырады.</w:t>
      </w:r>
    </w:p>
    <w:bookmarkEnd w:id="216"/>
    <w:bookmarkStart w:name="z226" w:id="217"/>
    <w:p>
      <w:pPr>
        <w:spacing w:after="0"/>
        <w:ind w:left="0"/>
        <w:jc w:val="both"/>
      </w:pPr>
      <w:r>
        <w:rPr>
          <w:rFonts w:ascii="Times New Roman"/>
          <w:b w:val="false"/>
          <w:i w:val="false"/>
          <w:color w:val="000000"/>
          <w:sz w:val="28"/>
        </w:rPr>
        <w:t xml:space="preserve">
      Үздік халықаралық тәжірибені ескере отырып, саланың тиімді ұзақ мерзімді дамуы қажетті форсайттарды, инновацияларды енгізу және Елдің көлік жүйесін стратегиялық жоспарлау үшін іргетасты қамтамасыз ететін жүйелі ғылыми-зерттеу қызметін (R&amp;D) талап етеді. Осыны ескере отырып, ҚР КМ ғылыми-зерттеу қызметін үйлестіруді, басқаруды және қаржыландыруды қамтамасыз ететін болады. </w:t>
      </w:r>
    </w:p>
    <w:bookmarkEnd w:id="217"/>
    <w:bookmarkStart w:name="z227" w:id="218"/>
    <w:p>
      <w:pPr>
        <w:spacing w:after="0"/>
        <w:ind w:left="0"/>
        <w:jc w:val="both"/>
      </w:pPr>
      <w:r>
        <w:rPr>
          <w:rFonts w:ascii="Times New Roman"/>
          <w:b w:val="false"/>
          <w:i w:val="false"/>
          <w:color w:val="000000"/>
          <w:sz w:val="28"/>
        </w:rPr>
        <w:t>
      Теміржол көлігінің тиімділігін арттыру мақсатында ҚР КМ саясатты әзірлейді және тасымалдау процесін жоспарлау, ұйымдастыру және басқару, активтерді ұстау мен оларға қызмет көрсетудің қазіргі заманғы технологиялары мен стандарттарын енгізуді үйлестіруді және басқаруды жүзеге асырады.</w:t>
      </w:r>
    </w:p>
    <w:bookmarkEnd w:id="218"/>
    <w:bookmarkStart w:name="z228" w:id="219"/>
    <w:p>
      <w:pPr>
        <w:spacing w:after="0"/>
        <w:ind w:left="0"/>
        <w:jc w:val="both"/>
      </w:pPr>
      <w:r>
        <w:rPr>
          <w:rFonts w:ascii="Times New Roman"/>
          <w:b w:val="false"/>
          <w:i w:val="false"/>
          <w:color w:val="000000"/>
          <w:sz w:val="28"/>
        </w:rPr>
        <w:t>
      Заңнаманы жетілдіру</w:t>
      </w:r>
    </w:p>
    <w:bookmarkEnd w:id="219"/>
    <w:bookmarkStart w:name="z229" w:id="220"/>
    <w:p>
      <w:pPr>
        <w:spacing w:after="0"/>
        <w:ind w:left="0"/>
        <w:jc w:val="both"/>
      </w:pPr>
      <w:r>
        <w:rPr>
          <w:rFonts w:ascii="Times New Roman"/>
          <w:b w:val="false"/>
          <w:i w:val="false"/>
          <w:color w:val="000000"/>
          <w:sz w:val="28"/>
        </w:rPr>
        <w:t>
      Көлік жоғары қауіптілік көзі және қоғамдық қызығушылық саласы болып табылады, сала субъектілерінің қызметі лицензиялауға, нарықтағы жосықсыз мінез-құлықты болдырмайтын және қызметтердің тиісті сапасы мен қауіпсіздігін қамтамасыз ететін қызметті мемлекеттік бақылауға және қадағалауға жатады.</w:t>
      </w:r>
    </w:p>
    <w:bookmarkEnd w:id="220"/>
    <w:bookmarkStart w:name="z230" w:id="221"/>
    <w:p>
      <w:pPr>
        <w:spacing w:after="0"/>
        <w:ind w:left="0"/>
        <w:jc w:val="both"/>
      </w:pPr>
      <w:r>
        <w:rPr>
          <w:rFonts w:ascii="Times New Roman"/>
          <w:b w:val="false"/>
          <w:i w:val="false"/>
          <w:color w:val="000000"/>
          <w:sz w:val="28"/>
        </w:rPr>
        <w:t xml:space="preserve">
      Тасымалдауды ұйымдастыру мен жүзеге асырудың технологиялық процесін реттейтін қолданыстағы нормативтік құқықтық және әдіснамалық база тасымалдау процесіне қатысушылардың өзара іс-қимыл тетігін түбегейлі қамтамасыз етеді. </w:t>
      </w:r>
    </w:p>
    <w:bookmarkEnd w:id="221"/>
    <w:bookmarkStart w:name="z231" w:id="222"/>
    <w:p>
      <w:pPr>
        <w:spacing w:after="0"/>
        <w:ind w:left="0"/>
        <w:jc w:val="both"/>
      </w:pPr>
      <w:r>
        <w:rPr>
          <w:rFonts w:ascii="Times New Roman"/>
          <w:b w:val="false"/>
          <w:i w:val="false"/>
          <w:color w:val="000000"/>
          <w:sz w:val="28"/>
        </w:rPr>
        <w:t>
      Темір жол көлігі туралы Заңды, МТЖ пайдалану ережелерін, МТЖ қызметтеріне арналған үлгілік келісімшартты МТЖ мен жүк және жолаушылар тасымалдаушылары арасында өзектендіру қажет. Сондай-ақ, кірме жолдарда тасымалдау процесін жүзеге асырудың проблемалық мәселелерін реттеу мақсатында нормативтік құқықтық актілерге (НҚА) нормаларды өзгерту және толықтыру, сондай-ақ жаңа НҚА бекіту бөлігінде өзгерістер енгізу қажет:</w:t>
      </w:r>
    </w:p>
    <w:bookmarkEnd w:id="222"/>
    <w:bookmarkStart w:name="z232" w:id="223"/>
    <w:p>
      <w:pPr>
        <w:spacing w:after="0"/>
        <w:ind w:left="0"/>
        <w:jc w:val="both"/>
      </w:pPr>
      <w:r>
        <w:rPr>
          <w:rFonts w:ascii="Times New Roman"/>
          <w:b w:val="false"/>
          <w:i w:val="false"/>
          <w:color w:val="000000"/>
          <w:sz w:val="28"/>
        </w:rPr>
        <w:t>
      - Магистральдық және станциялық жолдарға іргелес теміржол объектілерінің мәртебесін айқындау бойынша, сондай-ақ магистральдық, станциялық және кірме жолдарды күтіп ұстау мен дамытуды, олардың жұмысын (тоқтатуды) ұйымдастыру тәртібі;</w:t>
      </w:r>
    </w:p>
    <w:bookmarkEnd w:id="223"/>
    <w:bookmarkStart w:name="z233" w:id="224"/>
    <w:p>
      <w:pPr>
        <w:spacing w:after="0"/>
        <w:ind w:left="0"/>
        <w:jc w:val="both"/>
      </w:pPr>
      <w:r>
        <w:rPr>
          <w:rFonts w:ascii="Times New Roman"/>
          <w:b w:val="false"/>
          <w:i w:val="false"/>
          <w:color w:val="000000"/>
          <w:sz w:val="28"/>
        </w:rPr>
        <w:t>
      - Кірме жолдарды (өнеркәсіптік, өнеркәсіптік емес) техникалық пайдалану қағидаларын, кірме жолдардағы (өнеркәсіптік, өнеркәсіптік емес) сигнал беру және байланыс нұсқаулықтарын, кірме жолдардағы (өнеркәсіптік, өнеркәсіптік емес)жылжымалы құрамның қозғалысы жөніндегі нұсқаулықтарды әзірлеу және бекіту жөніндегі уәкілетті органның құзыретіне беру бойынша;</w:t>
      </w:r>
    </w:p>
    <w:bookmarkEnd w:id="224"/>
    <w:bookmarkStart w:name="z234" w:id="225"/>
    <w:p>
      <w:pPr>
        <w:spacing w:after="0"/>
        <w:ind w:left="0"/>
        <w:jc w:val="both"/>
      </w:pPr>
      <w:r>
        <w:rPr>
          <w:rFonts w:ascii="Times New Roman"/>
          <w:b w:val="false"/>
          <w:i w:val="false"/>
          <w:color w:val="000000"/>
          <w:sz w:val="28"/>
        </w:rPr>
        <w:t>
      - Тармақ иеленушінің функциясын, оның жүк жөнелтушілермен (жүк алушылармен), Ұлттық инфрақұрылым операторымен, тасымалдаушымен өзара қарым-қатынасын регламенттеу бойынша, сондай-ақ тармақ иеленушіні тасымалдау процесіне қатысушылардың құрамына енгізу;</w:t>
      </w:r>
    </w:p>
    <w:bookmarkEnd w:id="225"/>
    <w:bookmarkStart w:name="z235" w:id="226"/>
    <w:p>
      <w:pPr>
        <w:spacing w:after="0"/>
        <w:ind w:left="0"/>
        <w:jc w:val="both"/>
      </w:pPr>
      <w:r>
        <w:rPr>
          <w:rFonts w:ascii="Times New Roman"/>
          <w:b w:val="false"/>
          <w:i w:val="false"/>
          <w:color w:val="000000"/>
          <w:sz w:val="28"/>
        </w:rPr>
        <w:t>
      - Кірме жолдардың жұмысын есепке алу және мониторингтеу жүйесін енгізу бойынша.</w:t>
      </w:r>
    </w:p>
    <w:bookmarkEnd w:id="226"/>
    <w:bookmarkStart w:name="z236" w:id="227"/>
    <w:p>
      <w:pPr>
        <w:spacing w:after="0"/>
        <w:ind w:left="0"/>
        <w:jc w:val="both"/>
      </w:pPr>
      <w:r>
        <w:rPr>
          <w:rFonts w:ascii="Times New Roman"/>
          <w:b w:val="false"/>
          <w:i w:val="false"/>
          <w:color w:val="000000"/>
          <w:sz w:val="28"/>
        </w:rPr>
        <w:t>
      - Жүктерді транзиттік және басқа да халықаралық тасымалдауды жүзеге асыру құқығын бекіту жөнінде тек қана жүктерді ұлттық тасымалдаушыға ғана берілетін болады;</w:t>
      </w:r>
    </w:p>
    <w:bookmarkEnd w:id="227"/>
    <w:bookmarkStart w:name="z237" w:id="228"/>
    <w:p>
      <w:pPr>
        <w:spacing w:after="0"/>
        <w:ind w:left="0"/>
        <w:jc w:val="both"/>
      </w:pPr>
      <w:r>
        <w:rPr>
          <w:rFonts w:ascii="Times New Roman"/>
          <w:b w:val="false"/>
          <w:i w:val="false"/>
          <w:color w:val="000000"/>
          <w:sz w:val="28"/>
        </w:rPr>
        <w:t>
      Мақсатты модельге және үздік халықаралық тәжірибеге сәйкес реттелетін және реттелмейтін қызметтердің периметрлерін айқындайтын бөлігінде табиғи монополияларды реттеу саласындағы НҚА-ға өзгерістер енгізу (қызметтердің тізбелері және МТЖ қызметтеріне кіретін операциялардың тізбелері).</w:t>
      </w:r>
    </w:p>
    <w:bookmarkEnd w:id="228"/>
    <w:bookmarkStart w:name="z238" w:id="229"/>
    <w:p>
      <w:pPr>
        <w:spacing w:after="0"/>
        <w:ind w:left="0"/>
        <w:jc w:val="both"/>
      </w:pPr>
      <w:r>
        <w:rPr>
          <w:rFonts w:ascii="Times New Roman"/>
          <w:b w:val="false"/>
          <w:i w:val="false"/>
          <w:color w:val="000000"/>
          <w:sz w:val="28"/>
        </w:rPr>
        <w:t>
      Саланың бәсекелестік моделін енгізу тасымалдаушылардың қызметтері мен ҰИО-ға баға белгілеудің жаңа әдіснамасын талап етеді. Нәтижесінде табиғи монополияларды реттеу саласындағы НҚА-ға МТЖ қызметтеріне тарифтерді белгілеудің рәсімдік және әдіснамалық базасы бөлігінде өзгерістер енгізу қажет.</w:t>
      </w:r>
    </w:p>
    <w:bookmarkEnd w:id="229"/>
    <w:bookmarkStart w:name="z239" w:id="230"/>
    <w:p>
      <w:pPr>
        <w:spacing w:after="0"/>
        <w:ind w:left="0"/>
        <w:jc w:val="both"/>
      </w:pPr>
      <w:r>
        <w:rPr>
          <w:rFonts w:ascii="Times New Roman"/>
          <w:b w:val="false"/>
          <w:i w:val="false"/>
          <w:color w:val="000000"/>
          <w:sz w:val="28"/>
        </w:rPr>
        <w:t>
      Жүк темір жол тасымалы қызметтері мен локомотив тартқышы қызметтерінің бағаларын реттеу туралы норманы алып тастау бөлігінде Кәсіпкерлік кодекске өзгерістер енгізу.</w:t>
      </w:r>
    </w:p>
    <w:bookmarkEnd w:id="230"/>
    <w:bookmarkStart w:name="z240" w:id="231"/>
    <w:p>
      <w:pPr>
        <w:spacing w:after="0"/>
        <w:ind w:left="0"/>
        <w:jc w:val="both"/>
      </w:pPr>
      <w:r>
        <w:rPr>
          <w:rFonts w:ascii="Times New Roman"/>
          <w:b w:val="false"/>
          <w:i w:val="false"/>
          <w:color w:val="000000"/>
          <w:sz w:val="28"/>
        </w:rPr>
        <w:t>
      Тасымалдау процесіне қатысушыларды, техникалық қызмет көрсету, жөндеу, жобалау, жабдықтарды өндіру және салу жөніндегі қызметтерді жеткізушілерді қоса алғанда, теміржол көлігіндегі жеткізу тізбегінің барлық қатысушыларының функцияларын, рөлдерін және жауапкершілігін бөлуді және қауіпсіздіктің тиімді менеджментін қамтамасыз етуді мемлекеттік қадағалау мен бақылауды күшейту қажеттілігін ескере отырып, тасымалдау қауіпсіздігін реттеу саласындағы заңнаманы жетілдіру.</w:t>
      </w:r>
    </w:p>
    <w:bookmarkEnd w:id="231"/>
    <w:bookmarkStart w:name="z241" w:id="232"/>
    <w:p>
      <w:pPr>
        <w:spacing w:after="0"/>
        <w:ind w:left="0"/>
        <w:jc w:val="both"/>
      </w:pPr>
      <w:r>
        <w:rPr>
          <w:rFonts w:ascii="Times New Roman"/>
          <w:b w:val="false"/>
          <w:i w:val="false"/>
          <w:color w:val="000000"/>
          <w:sz w:val="28"/>
        </w:rPr>
        <w:t>
      Саланың нысаналы моделіндегі реттеудің негізгі мәселелері:</w:t>
      </w:r>
    </w:p>
    <w:bookmarkEnd w:id="232"/>
    <w:bookmarkStart w:name="z242" w:id="233"/>
    <w:p>
      <w:pPr>
        <w:spacing w:after="0"/>
        <w:ind w:left="0"/>
        <w:jc w:val="both"/>
      </w:pPr>
      <w:r>
        <w:rPr>
          <w:rFonts w:ascii="Times New Roman"/>
          <w:b w:val="false"/>
          <w:i w:val="false"/>
          <w:color w:val="000000"/>
          <w:sz w:val="28"/>
        </w:rPr>
        <w:t>
      - Тасымалдардың қауіпсіздігін бақылауды және қамтамасыз етуді жүзеге асыру тәртібі;</w:t>
      </w:r>
    </w:p>
    <w:bookmarkEnd w:id="233"/>
    <w:bookmarkStart w:name="z243" w:id="234"/>
    <w:p>
      <w:pPr>
        <w:spacing w:after="0"/>
        <w:ind w:left="0"/>
        <w:jc w:val="both"/>
      </w:pPr>
      <w:r>
        <w:rPr>
          <w:rFonts w:ascii="Times New Roman"/>
          <w:b w:val="false"/>
          <w:i w:val="false"/>
          <w:color w:val="000000"/>
          <w:sz w:val="28"/>
        </w:rPr>
        <w:t>
      - Тасымалдау қауіпсіздігі саласындағы стандарттарды бекіту;</w:t>
      </w:r>
    </w:p>
    <w:bookmarkEnd w:id="234"/>
    <w:bookmarkStart w:name="z244" w:id="235"/>
    <w:p>
      <w:pPr>
        <w:spacing w:after="0"/>
        <w:ind w:left="0"/>
        <w:jc w:val="both"/>
      </w:pPr>
      <w:r>
        <w:rPr>
          <w:rFonts w:ascii="Times New Roman"/>
          <w:b w:val="false"/>
          <w:i w:val="false"/>
          <w:color w:val="000000"/>
          <w:sz w:val="28"/>
        </w:rPr>
        <w:t>
      - Тәуелсіз аудитті ұйымдастыру/жүргізу, сала субъектілерінің қауіпсіздік менеджменті жүйелерінің сәйкестігін бағалау және сертификаттау;</w:t>
      </w:r>
    </w:p>
    <w:bookmarkEnd w:id="235"/>
    <w:bookmarkStart w:name="z245" w:id="236"/>
    <w:p>
      <w:pPr>
        <w:spacing w:after="0"/>
        <w:ind w:left="0"/>
        <w:jc w:val="both"/>
      </w:pPr>
      <w:r>
        <w:rPr>
          <w:rFonts w:ascii="Times New Roman"/>
          <w:b w:val="false"/>
          <w:i w:val="false"/>
          <w:color w:val="000000"/>
          <w:sz w:val="28"/>
        </w:rPr>
        <w:t>
      - Тасымалдауды жүзеге асыру кезінде жүктердің, багаждың, жылжымалы құрамның, МЖС объектілерінің сақталуы бойынша жауапкершілікті бөлу;</w:t>
      </w:r>
    </w:p>
    <w:bookmarkEnd w:id="236"/>
    <w:bookmarkStart w:name="z246" w:id="237"/>
    <w:p>
      <w:pPr>
        <w:spacing w:after="0"/>
        <w:ind w:left="0"/>
        <w:jc w:val="both"/>
      </w:pPr>
      <w:r>
        <w:rPr>
          <w:rFonts w:ascii="Times New Roman"/>
          <w:b w:val="false"/>
          <w:i w:val="false"/>
          <w:color w:val="000000"/>
          <w:sz w:val="28"/>
        </w:rPr>
        <w:t>
      - Тасымалдауды ұйымдастыру мен жүзеге асырудың коммерциялық және технологиялық процесінің тұтастығын қамтамасыз ету, МТЖ-ға қол жеткізу, технологиялық процестердің техникалық стандарттары мен нормалары;</w:t>
      </w:r>
    </w:p>
    <w:bookmarkEnd w:id="237"/>
    <w:bookmarkStart w:name="z247" w:id="238"/>
    <w:p>
      <w:pPr>
        <w:spacing w:after="0"/>
        <w:ind w:left="0"/>
        <w:jc w:val="both"/>
      </w:pPr>
      <w:r>
        <w:rPr>
          <w:rFonts w:ascii="Times New Roman"/>
          <w:b w:val="false"/>
          <w:i w:val="false"/>
          <w:color w:val="000000"/>
          <w:sz w:val="28"/>
        </w:rPr>
        <w:t>
      - МЖС қызметтеріне тариф белгілеу;</w:t>
      </w:r>
    </w:p>
    <w:bookmarkEnd w:id="238"/>
    <w:bookmarkStart w:name="z248" w:id="239"/>
    <w:p>
      <w:pPr>
        <w:spacing w:after="0"/>
        <w:ind w:left="0"/>
        <w:jc w:val="both"/>
      </w:pPr>
      <w:r>
        <w:rPr>
          <w:rFonts w:ascii="Times New Roman"/>
          <w:b w:val="false"/>
          <w:i w:val="false"/>
          <w:color w:val="000000"/>
          <w:sz w:val="28"/>
        </w:rPr>
        <w:t>
      - Жолаушылардың Ұлттық тасымалдаушысының жұмыс істеу шарттарын бекіту, оның теміржол көлігінің басқа субъектілерімен және мемлекеттік уәкілетті органдармен өзара іс-қимыл жасау тәртібін айқындау, мемлекеттік қолдау шараларын айқындау;</w:t>
      </w:r>
    </w:p>
    <w:bookmarkEnd w:id="239"/>
    <w:bookmarkStart w:name="z249" w:id="240"/>
    <w:p>
      <w:pPr>
        <w:spacing w:after="0"/>
        <w:ind w:left="0"/>
        <w:jc w:val="both"/>
      </w:pPr>
      <w:r>
        <w:rPr>
          <w:rFonts w:ascii="Times New Roman"/>
          <w:b w:val="false"/>
          <w:i w:val="false"/>
          <w:color w:val="000000"/>
          <w:sz w:val="28"/>
        </w:rPr>
        <w:t xml:space="preserve">
      - Теміржол вокзалдарының қызметін ұйымдастыру, теміржол көлігі субъектілерінің вокзал иелерімен өзара іс-қимыл жасау тәртібі, оларды ұстау бойынша шығыстарды қаржыландыру көздерін айқындау; </w:t>
      </w:r>
    </w:p>
    <w:bookmarkEnd w:id="240"/>
    <w:bookmarkStart w:name="z250" w:id="241"/>
    <w:p>
      <w:pPr>
        <w:spacing w:after="0"/>
        <w:ind w:left="0"/>
        <w:jc w:val="both"/>
      </w:pPr>
      <w:r>
        <w:rPr>
          <w:rFonts w:ascii="Times New Roman"/>
          <w:b w:val="false"/>
          <w:i w:val="false"/>
          <w:color w:val="000000"/>
          <w:sz w:val="28"/>
        </w:rPr>
        <w:t>
      - Салалық статистика деректерінің талаптарын, оларды есепке алу, жинау және верификациялау тәртібін айқындау;</w:t>
      </w:r>
    </w:p>
    <w:bookmarkEnd w:id="241"/>
    <w:bookmarkStart w:name="z251" w:id="242"/>
    <w:p>
      <w:pPr>
        <w:spacing w:after="0"/>
        <w:ind w:left="0"/>
        <w:jc w:val="both"/>
      </w:pPr>
      <w:r>
        <w:rPr>
          <w:rFonts w:ascii="Times New Roman"/>
          <w:b w:val="false"/>
          <w:i w:val="false"/>
          <w:color w:val="000000"/>
          <w:sz w:val="28"/>
        </w:rPr>
        <w:t>
      - МТЖ-ға нарыққа жосықсыз қатысушылардың қол жеткізуін болдырмау және жүк темір жол тасымалы нарығындағы бәсекелестіктің дамуын ескере отырып, қозғалыс қауіпсіздігін қамтамасыз ету үшін жүктерді темір жол көлігімен тасымалдау жөніндегі қызметті жүзеге асыруға лицензия алған кезде тасымалдаушыларға қойылатын біліктілік талаптары туындайтын тәуекелдер дәрежесіне қарай және нарықтың барлық қатысушыларының мүдделерінің теңгерімін ескере отырып қайта қаралатын болады;</w:t>
      </w:r>
    </w:p>
    <w:bookmarkEnd w:id="242"/>
    <w:bookmarkStart w:name="z252" w:id="243"/>
    <w:p>
      <w:pPr>
        <w:spacing w:after="0"/>
        <w:ind w:left="0"/>
        <w:jc w:val="both"/>
      </w:pPr>
      <w:r>
        <w:rPr>
          <w:rFonts w:ascii="Times New Roman"/>
          <w:b w:val="false"/>
          <w:i w:val="false"/>
          <w:color w:val="000000"/>
          <w:sz w:val="28"/>
        </w:rPr>
        <w:t>
      - Шектеулер болған кезде тасымалдау процесіне қатысушылар тартқан станциялардың өткізу қабілетін ұлғайту мақсатында жылжымалы құрамның тұруы, жинақталуы және қайта өңделуі үшін қосалқы теміржол инфрақұрылымын дамытуға жеке инвестицияларды қамтамасыз ететін тетік;</w:t>
      </w:r>
    </w:p>
    <w:bookmarkEnd w:id="243"/>
    <w:bookmarkStart w:name="z253" w:id="244"/>
    <w:p>
      <w:pPr>
        <w:spacing w:after="0"/>
        <w:ind w:left="0"/>
        <w:jc w:val="both"/>
      </w:pPr>
      <w:r>
        <w:rPr>
          <w:rFonts w:ascii="Times New Roman"/>
          <w:b w:val="false"/>
          <w:i w:val="false"/>
          <w:color w:val="000000"/>
          <w:sz w:val="28"/>
        </w:rPr>
        <w:t>
      - Жүк жөнелтуші үшін тасымалдаушылар қызметтерінің бағалық бәсекелестігі тетігі негізінде инфрақұрылымның өткізу қабілетін шектеу жағдайында бір жүк жөнелтушілерге қызмет көрсету үшін кесте жіптерін ұсынуға әр түрлі тасымалдаушылардың өтінімдерінің бәсекелестігі кезінде өткізу қабілетін нарықтық бөлуді регламенттейтін тәртіп;</w:t>
      </w:r>
    </w:p>
    <w:bookmarkEnd w:id="244"/>
    <w:bookmarkStart w:name="z254" w:id="245"/>
    <w:p>
      <w:pPr>
        <w:spacing w:after="0"/>
        <w:ind w:left="0"/>
        <w:jc w:val="both"/>
      </w:pPr>
      <w:r>
        <w:rPr>
          <w:rFonts w:ascii="Times New Roman"/>
          <w:b w:val="false"/>
          <w:i w:val="false"/>
          <w:color w:val="000000"/>
          <w:sz w:val="28"/>
        </w:rPr>
        <w:t>
      - Үлестес жүк жөнелтушілер мен тасымалдаушылар арасында келісімшарттар жасасудың нарықтық емес тетігін болдырмау үшін жүк жөнелтуші үшін тасымалдаушылар қызметтерінің баға бәсекелестігін регламенттейтін тәртіп;</w:t>
      </w:r>
    </w:p>
    <w:bookmarkEnd w:id="245"/>
    <w:bookmarkStart w:name="z255" w:id="246"/>
    <w:p>
      <w:pPr>
        <w:spacing w:after="0"/>
        <w:ind w:left="0"/>
        <w:jc w:val="both"/>
      </w:pPr>
      <w:r>
        <w:rPr>
          <w:rFonts w:ascii="Times New Roman"/>
          <w:b w:val="false"/>
          <w:i w:val="false"/>
          <w:color w:val="000000"/>
          <w:sz w:val="28"/>
        </w:rPr>
        <w:t>
      - Жүк жөнелтушілер үшін бірлескен көлік шешімдерін ұсыну бойынша жүк тасымалдаушылардың өзара іс-қимыл ережесі;</w:t>
      </w:r>
    </w:p>
    <w:bookmarkEnd w:id="246"/>
    <w:bookmarkStart w:name="z256" w:id="247"/>
    <w:p>
      <w:pPr>
        <w:spacing w:after="0"/>
        <w:ind w:left="0"/>
        <w:jc w:val="both"/>
      </w:pPr>
      <w:r>
        <w:rPr>
          <w:rFonts w:ascii="Times New Roman"/>
          <w:b w:val="false"/>
          <w:i w:val="false"/>
          <w:color w:val="000000"/>
          <w:sz w:val="28"/>
        </w:rPr>
        <w:t>
      - НҚА-ға Ұлттық инфрақұрылым операторы мен жүк тасымалдаушылардың технологиялық өзара іс-қимыл регламентінің нормаларын енгізу (МТЖ пайдалану ережесі, МТЖ қызметтеріне үлгілік келісімшарт, тасымалдаушылардың өзара іс-қимыл ережесі және т. б.);</w:t>
      </w:r>
    </w:p>
    <w:bookmarkEnd w:id="247"/>
    <w:bookmarkStart w:name="z257" w:id="248"/>
    <w:p>
      <w:pPr>
        <w:spacing w:after="0"/>
        <w:ind w:left="0"/>
        <w:jc w:val="both"/>
      </w:pPr>
      <w:r>
        <w:rPr>
          <w:rFonts w:ascii="Times New Roman"/>
          <w:b w:val="false"/>
          <w:i w:val="false"/>
          <w:color w:val="000000"/>
          <w:sz w:val="28"/>
        </w:rPr>
        <w:t>
      - НҚА-ға өзгерістер енгізу және қажет болған жағдайда теміржол көлігінде вагондардың бос жүрісін реттеу бөлігінде жаңаларын қабылдау;</w:t>
      </w:r>
    </w:p>
    <w:bookmarkEnd w:id="248"/>
    <w:bookmarkStart w:name="z258" w:id="249"/>
    <w:p>
      <w:pPr>
        <w:spacing w:after="0"/>
        <w:ind w:left="0"/>
        <w:jc w:val="both"/>
      </w:pPr>
      <w:r>
        <w:rPr>
          <w:rFonts w:ascii="Times New Roman"/>
          <w:b w:val="false"/>
          <w:i w:val="false"/>
          <w:color w:val="000000"/>
          <w:sz w:val="28"/>
        </w:rPr>
        <w:t>
      - НҚА-ға өзгерістер енгізу және қажет болған жағдайда Қазақстанның теміржол желісіне вагондар паркінің басқа да теміржол әкімшіліктерін жіберуді реттеу бөлігінде жаңаларын қабылдау;</w:t>
      </w:r>
    </w:p>
    <w:bookmarkEnd w:id="249"/>
    <w:bookmarkStart w:name="z259" w:id="250"/>
    <w:p>
      <w:pPr>
        <w:spacing w:after="0"/>
        <w:ind w:left="0"/>
        <w:jc w:val="both"/>
      </w:pPr>
      <w:r>
        <w:rPr>
          <w:rFonts w:ascii="Times New Roman"/>
          <w:b w:val="false"/>
          <w:i w:val="false"/>
          <w:color w:val="000000"/>
          <w:sz w:val="28"/>
        </w:rPr>
        <w:t>
      - НҚА-ға өзгерістер енгізу және қажет болған жағдайда әртүрлі санаттағы жөнелтімдер мен поездарға басымдық беру бөлігінде жаңаларын қабылдау.</w:t>
      </w:r>
    </w:p>
    <w:bookmarkEnd w:id="250"/>
    <w:bookmarkStart w:name="z260" w:id="251"/>
    <w:p>
      <w:pPr>
        <w:spacing w:after="0"/>
        <w:ind w:left="0"/>
        <w:jc w:val="both"/>
      </w:pPr>
      <w:r>
        <w:rPr>
          <w:rFonts w:ascii="Times New Roman"/>
          <w:b w:val="false"/>
          <w:i w:val="false"/>
          <w:color w:val="000000"/>
          <w:sz w:val="28"/>
        </w:rPr>
        <w:t>
      НҚА жетілдіру шеңберінде Ұлттық инфрақұрылым операторының нормативтік техникалық құжаттамасына ревизия жүргізілетін болады және қорытындылары бойынша нормативтік құқықтық акт деңгейінде бекіту үшін уәкілетті органның тиісті құзыреттері әзірленетін болады.</w:t>
      </w:r>
    </w:p>
    <w:bookmarkEnd w:id="251"/>
    <w:bookmarkStart w:name="z261" w:id="252"/>
    <w:p>
      <w:pPr>
        <w:spacing w:after="0"/>
        <w:ind w:left="0"/>
        <w:jc w:val="both"/>
      </w:pPr>
      <w:r>
        <w:rPr>
          <w:rFonts w:ascii="Times New Roman"/>
          <w:b w:val="false"/>
          <w:i w:val="false"/>
          <w:color w:val="000000"/>
          <w:sz w:val="28"/>
        </w:rPr>
        <w:t>
      МТЖ жаңарту және жаңғырту</w:t>
      </w:r>
    </w:p>
    <w:bookmarkEnd w:id="252"/>
    <w:bookmarkStart w:name="z262" w:id="253"/>
    <w:p>
      <w:pPr>
        <w:spacing w:after="0"/>
        <w:ind w:left="0"/>
        <w:jc w:val="both"/>
      </w:pPr>
      <w:r>
        <w:rPr>
          <w:rFonts w:ascii="Times New Roman"/>
          <w:b w:val="false"/>
          <w:i w:val="false"/>
          <w:color w:val="000000"/>
          <w:sz w:val="28"/>
        </w:rPr>
        <w:t>
      Тұжырымдаманың нысаналы көрсеткіштеріне қол жеткізу басым инвестициялық жобаларды жүзеге асыру және кешенді бастамаларды іске асыру есебінен көзделеді. 2029 жылға дейінгі негізгі міндет МТЖ жаңғырту және станциялар мен учаскелердің өткізу және қайта өңдеу қабілетін арттыру болып табылады.</w:t>
      </w:r>
    </w:p>
    <w:bookmarkEnd w:id="253"/>
    <w:bookmarkStart w:name="z263" w:id="254"/>
    <w:p>
      <w:pPr>
        <w:spacing w:after="0"/>
        <w:ind w:left="0"/>
        <w:jc w:val="both"/>
      </w:pPr>
      <w:r>
        <w:rPr>
          <w:rFonts w:ascii="Times New Roman"/>
          <w:b w:val="false"/>
          <w:i w:val="false"/>
          <w:color w:val="000000"/>
          <w:sz w:val="28"/>
        </w:rPr>
        <w:t>
      Сондай-ақ инфрақұрылымды дамытуды инвестициялық жоспарлау шеңберінде BOO (құрылыс – иелену – пайдалану), ВОТ (құрылыс – пайдалану – беру) және МЖӘ (мемлекеттік-жекешелік әріптестік) қағидаттарында жеке инвестициялар негізінде жобалар портфелін қалыптастыру мүмкіндігі қаралатын болады.</w:t>
      </w:r>
    </w:p>
    <w:bookmarkEnd w:id="254"/>
    <w:bookmarkStart w:name="z264" w:id="255"/>
    <w:p>
      <w:pPr>
        <w:spacing w:after="0"/>
        <w:ind w:left="0"/>
        <w:jc w:val="both"/>
      </w:pPr>
      <w:r>
        <w:rPr>
          <w:rFonts w:ascii="Times New Roman"/>
          <w:b w:val="false"/>
          <w:i w:val="false"/>
          <w:color w:val="000000"/>
          <w:sz w:val="28"/>
        </w:rPr>
        <w:t>
      МТЖ даму тұжырымдамасын іске асыру еліміздің ЖІӨ-нің өсуіне үлес қосуға, жүк айналымын ұлғайтуға, қосымша жұмыс орындарын құруға және ілеспе салалардың өсуі мен дамуын ынталандыра отырып, мультипликативтік әсер етуге мүмкіндік беретін ҚР экономикасы өсімінің драйвері болады.</w:t>
      </w:r>
    </w:p>
    <w:bookmarkEnd w:id="255"/>
    <w:bookmarkStart w:name="z265" w:id="256"/>
    <w:p>
      <w:pPr>
        <w:spacing w:after="0"/>
        <w:ind w:left="0"/>
        <w:jc w:val="both"/>
      </w:pPr>
      <w:r>
        <w:rPr>
          <w:rFonts w:ascii="Times New Roman"/>
          <w:b w:val="false"/>
          <w:i w:val="false"/>
          <w:color w:val="000000"/>
          <w:sz w:val="28"/>
        </w:rPr>
        <w:t>
      Мысал ретінде Достық-Мойынты жобасын іске асырудың әсерін келтіруге болады: құрылыс кезіндегі жұмыстар мен материалдардағы үлестің 85% - ы қазақстандық қамтуға ие болады, құрылыс кезеңінде жұмысқа орналастыру 6 000 адамды құрайды, 20 жыл ішінде жоба Ұлттық қорға пайызбен 543 млрд. теңгені қайтарады және бюджетке 4 трлн теңгеден астам салық түсімдерін қамтамасыз етеді.</w:t>
      </w:r>
    </w:p>
    <w:bookmarkEnd w:id="256"/>
    <w:bookmarkStart w:name="z266" w:id="257"/>
    <w:p>
      <w:pPr>
        <w:spacing w:after="0"/>
        <w:ind w:left="0"/>
        <w:jc w:val="both"/>
      </w:pPr>
      <w:r>
        <w:rPr>
          <w:rFonts w:ascii="Times New Roman"/>
          <w:b w:val="false"/>
          <w:i w:val="false"/>
          <w:color w:val="000000"/>
          <w:sz w:val="28"/>
        </w:rPr>
        <w:t>
      МТЖ дамытудың негізгі бастамалары мынадай бағыттарды көздейді.</w:t>
      </w:r>
    </w:p>
    <w:bookmarkEnd w:id="257"/>
    <w:bookmarkStart w:name="z267" w:id="258"/>
    <w:p>
      <w:pPr>
        <w:spacing w:after="0"/>
        <w:ind w:left="0"/>
        <w:jc w:val="both"/>
      </w:pPr>
      <w:r>
        <w:rPr>
          <w:rFonts w:ascii="Times New Roman"/>
          <w:b w:val="false"/>
          <w:i w:val="false"/>
          <w:color w:val="000000"/>
          <w:sz w:val="28"/>
        </w:rPr>
        <w:t>
      Теміржол инфрақұрылымын жаңғырту және салу</w:t>
      </w:r>
    </w:p>
    <w:bookmarkEnd w:id="258"/>
    <w:bookmarkStart w:name="z268" w:id="259"/>
    <w:p>
      <w:pPr>
        <w:spacing w:after="0"/>
        <w:ind w:left="0"/>
        <w:jc w:val="both"/>
      </w:pPr>
      <w:r>
        <w:rPr>
          <w:rFonts w:ascii="Times New Roman"/>
          <w:b w:val="false"/>
          <w:i w:val="false"/>
          <w:color w:val="000000"/>
          <w:sz w:val="28"/>
        </w:rPr>
        <w:t xml:space="preserve">
      Тұжырымдаманың қолданылу кезеңінде төрт ірі стратегиялық жоба іске асырылатын болады: Достық – Мойынты учаскесінде екінші жолдарды, Алматы торабын айналып өту үшін Бақты – Аягөз, Дарбаза – Мақтаарал және Қазыбек-Бек – Жетіген жаңа желілерін салу. </w:t>
      </w:r>
    </w:p>
    <w:bookmarkEnd w:id="259"/>
    <w:bookmarkStart w:name="z269" w:id="260"/>
    <w:p>
      <w:pPr>
        <w:spacing w:after="0"/>
        <w:ind w:left="0"/>
        <w:jc w:val="both"/>
      </w:pPr>
      <w:r>
        <w:rPr>
          <w:rFonts w:ascii="Times New Roman"/>
          <w:b w:val="false"/>
          <w:i w:val="false"/>
          <w:color w:val="000000"/>
          <w:sz w:val="28"/>
        </w:rPr>
        <w:t>
      Бұдан басқа, негізгі транзиттік маршруттардың тасымалдау қабілетін арттыру бойынша қажетті іс-шаралар айқындалды.</w:t>
      </w:r>
    </w:p>
    <w:bookmarkEnd w:id="260"/>
    <w:bookmarkStart w:name="z270" w:id="261"/>
    <w:p>
      <w:pPr>
        <w:spacing w:after="0"/>
        <w:ind w:left="0"/>
        <w:jc w:val="both"/>
      </w:pPr>
      <w:r>
        <w:rPr>
          <w:rFonts w:ascii="Times New Roman"/>
          <w:b w:val="false"/>
          <w:i w:val="false"/>
          <w:color w:val="000000"/>
          <w:sz w:val="28"/>
        </w:rPr>
        <w:t>
      ТМТМ дамыту шеңберінде:</w:t>
      </w:r>
    </w:p>
    <w:bookmarkEnd w:id="261"/>
    <w:bookmarkStart w:name="z271" w:id="262"/>
    <w:p>
      <w:pPr>
        <w:spacing w:after="0"/>
        <w:ind w:left="0"/>
        <w:jc w:val="both"/>
      </w:pPr>
      <w:r>
        <w:rPr>
          <w:rFonts w:ascii="Times New Roman"/>
          <w:b w:val="false"/>
          <w:i w:val="false"/>
          <w:color w:val="000000"/>
          <w:sz w:val="28"/>
        </w:rPr>
        <w:t>
      − Алтынкөл – Жетіген, Қазыбек-бек-Жетіген-Алматы, Арыс – Қазалы, Шалқар – Құрық порты учаскелерінде екінші жол салу;</w:t>
      </w:r>
    </w:p>
    <w:bookmarkEnd w:id="262"/>
    <w:bookmarkStart w:name="z272" w:id="263"/>
    <w:p>
      <w:pPr>
        <w:spacing w:after="0"/>
        <w:ind w:left="0"/>
        <w:jc w:val="both"/>
      </w:pPr>
      <w:r>
        <w:rPr>
          <w:rFonts w:ascii="Times New Roman"/>
          <w:b w:val="false"/>
          <w:i w:val="false"/>
          <w:color w:val="000000"/>
          <w:sz w:val="28"/>
        </w:rPr>
        <w:t>
      – Алтынкөл-Алматы учаскесін электрлендіру;</w:t>
      </w:r>
    </w:p>
    <w:bookmarkEnd w:id="263"/>
    <w:bookmarkStart w:name="z273" w:id="264"/>
    <w:p>
      <w:pPr>
        <w:spacing w:after="0"/>
        <w:ind w:left="0"/>
        <w:jc w:val="both"/>
      </w:pPr>
      <w:r>
        <w:rPr>
          <w:rFonts w:ascii="Times New Roman"/>
          <w:b w:val="false"/>
          <w:i w:val="false"/>
          <w:color w:val="000000"/>
          <w:sz w:val="28"/>
        </w:rPr>
        <w:t>
      - Осы учаскелерде 56 бөлек пунктті дамыту.</w:t>
      </w:r>
    </w:p>
    <w:bookmarkEnd w:id="264"/>
    <w:bookmarkStart w:name="z274" w:id="265"/>
    <w:p>
      <w:pPr>
        <w:spacing w:after="0"/>
        <w:ind w:left="0"/>
        <w:jc w:val="both"/>
      </w:pPr>
      <w:r>
        <w:rPr>
          <w:rFonts w:ascii="Times New Roman"/>
          <w:b w:val="false"/>
          <w:i w:val="false"/>
          <w:color w:val="000000"/>
          <w:sz w:val="28"/>
        </w:rPr>
        <w:t>
      Маршрут бойынша жобаларды іске асырудан күтілетін әсер:</w:t>
      </w:r>
    </w:p>
    <w:bookmarkEnd w:id="265"/>
    <w:bookmarkStart w:name="z275" w:id="266"/>
    <w:p>
      <w:pPr>
        <w:spacing w:after="0"/>
        <w:ind w:left="0"/>
        <w:jc w:val="both"/>
      </w:pPr>
      <w:r>
        <w:rPr>
          <w:rFonts w:ascii="Times New Roman"/>
          <w:b w:val="false"/>
          <w:i w:val="false"/>
          <w:color w:val="000000"/>
          <w:sz w:val="28"/>
        </w:rPr>
        <w:t>
      - Өткізу қабілетін 6 есе арттыру;</w:t>
      </w:r>
    </w:p>
    <w:bookmarkEnd w:id="266"/>
    <w:bookmarkStart w:name="z276" w:id="267"/>
    <w:p>
      <w:pPr>
        <w:spacing w:after="0"/>
        <w:ind w:left="0"/>
        <w:jc w:val="both"/>
      </w:pPr>
      <w:r>
        <w:rPr>
          <w:rFonts w:ascii="Times New Roman"/>
          <w:b w:val="false"/>
          <w:i w:val="false"/>
          <w:color w:val="000000"/>
          <w:sz w:val="28"/>
        </w:rPr>
        <w:t>
      - Поездарды өткізу мүмкіндігін 2 есе арттыру.</w:t>
      </w:r>
    </w:p>
    <w:bookmarkEnd w:id="267"/>
    <w:bookmarkStart w:name="z277" w:id="268"/>
    <w:p>
      <w:pPr>
        <w:spacing w:after="0"/>
        <w:ind w:left="0"/>
        <w:jc w:val="both"/>
      </w:pPr>
      <w:r>
        <w:rPr>
          <w:rFonts w:ascii="Times New Roman"/>
          <w:b w:val="false"/>
          <w:i w:val="false"/>
          <w:color w:val="000000"/>
          <w:sz w:val="28"/>
        </w:rPr>
        <w:t>
      "Солтүстік-Оңтүстік" халықаралық көлік бағытын дамыту шеңберінде:</w:t>
      </w:r>
    </w:p>
    <w:bookmarkEnd w:id="268"/>
    <w:bookmarkStart w:name="z278" w:id="269"/>
    <w:p>
      <w:pPr>
        <w:spacing w:after="0"/>
        <w:ind w:left="0"/>
        <w:jc w:val="both"/>
      </w:pPr>
      <w:r>
        <w:rPr>
          <w:rFonts w:ascii="Times New Roman"/>
          <w:b w:val="false"/>
          <w:i w:val="false"/>
          <w:color w:val="000000"/>
          <w:sz w:val="28"/>
        </w:rPr>
        <w:t>
      - Қиғаш-Әлімбет учаскесінде екінші жол салу;</w:t>
      </w:r>
    </w:p>
    <w:bookmarkEnd w:id="269"/>
    <w:bookmarkStart w:name="z279" w:id="270"/>
    <w:p>
      <w:pPr>
        <w:spacing w:after="0"/>
        <w:ind w:left="0"/>
        <w:jc w:val="both"/>
      </w:pPr>
      <w:r>
        <w:rPr>
          <w:rFonts w:ascii="Times New Roman"/>
          <w:b w:val="false"/>
          <w:i w:val="false"/>
          <w:color w:val="000000"/>
          <w:sz w:val="28"/>
        </w:rPr>
        <w:t>
      - Әлімбет-Қандыағаш, Никельтау-Тобыл учаскелерінде автоблоктауды енгізу;</w:t>
      </w:r>
    </w:p>
    <w:bookmarkEnd w:id="270"/>
    <w:bookmarkStart w:name="z280" w:id="271"/>
    <w:p>
      <w:pPr>
        <w:spacing w:after="0"/>
        <w:ind w:left="0"/>
        <w:jc w:val="both"/>
      </w:pPr>
      <w:r>
        <w:rPr>
          <w:rFonts w:ascii="Times New Roman"/>
          <w:b w:val="false"/>
          <w:i w:val="false"/>
          <w:color w:val="000000"/>
          <w:sz w:val="28"/>
        </w:rPr>
        <w:t>
      - Осы учаскелерде 23 бөлек пунктті дамыту.</w:t>
      </w:r>
    </w:p>
    <w:bookmarkEnd w:id="271"/>
    <w:bookmarkStart w:name="z281" w:id="272"/>
    <w:p>
      <w:pPr>
        <w:spacing w:after="0"/>
        <w:ind w:left="0"/>
        <w:jc w:val="both"/>
      </w:pPr>
      <w:r>
        <w:rPr>
          <w:rFonts w:ascii="Times New Roman"/>
          <w:b w:val="false"/>
          <w:i w:val="false"/>
          <w:color w:val="000000"/>
          <w:sz w:val="28"/>
        </w:rPr>
        <w:t>
      Маршрут бойынша жобаларды іске асырудан күтілетін әсер:</w:t>
      </w:r>
    </w:p>
    <w:bookmarkEnd w:id="272"/>
    <w:bookmarkStart w:name="z282" w:id="273"/>
    <w:p>
      <w:pPr>
        <w:spacing w:after="0"/>
        <w:ind w:left="0"/>
        <w:jc w:val="both"/>
      </w:pPr>
      <w:r>
        <w:rPr>
          <w:rFonts w:ascii="Times New Roman"/>
          <w:b w:val="false"/>
          <w:i w:val="false"/>
          <w:color w:val="000000"/>
          <w:sz w:val="28"/>
        </w:rPr>
        <w:t>
      - Өткізу қабілетін 2,4 есе арттыру;</w:t>
      </w:r>
    </w:p>
    <w:bookmarkEnd w:id="273"/>
    <w:bookmarkStart w:name="z283" w:id="274"/>
    <w:p>
      <w:pPr>
        <w:spacing w:after="0"/>
        <w:ind w:left="0"/>
        <w:jc w:val="both"/>
      </w:pPr>
      <w:r>
        <w:rPr>
          <w:rFonts w:ascii="Times New Roman"/>
          <w:b w:val="false"/>
          <w:i w:val="false"/>
          <w:color w:val="000000"/>
          <w:sz w:val="28"/>
        </w:rPr>
        <w:t>
      - Пойыздарды өткізу мүмкіндігін 5 есеге арттыру.</w:t>
      </w:r>
    </w:p>
    <w:bookmarkEnd w:id="274"/>
    <w:bookmarkStart w:name="z284" w:id="275"/>
    <w:p>
      <w:pPr>
        <w:spacing w:after="0"/>
        <w:ind w:left="0"/>
        <w:jc w:val="both"/>
      </w:pPr>
      <w:r>
        <w:rPr>
          <w:rFonts w:ascii="Times New Roman"/>
          <w:b w:val="false"/>
          <w:i w:val="false"/>
          <w:color w:val="000000"/>
          <w:sz w:val="28"/>
        </w:rPr>
        <w:t>
      "РФ – ҚХР, ОА" транзиттік дәлізін дамыту шеңберінде:</w:t>
      </w:r>
    </w:p>
    <w:bookmarkEnd w:id="275"/>
    <w:bookmarkStart w:name="z285" w:id="276"/>
    <w:p>
      <w:pPr>
        <w:spacing w:after="0"/>
        <w:ind w:left="0"/>
        <w:jc w:val="both"/>
      </w:pPr>
      <w:r>
        <w:rPr>
          <w:rFonts w:ascii="Times New Roman"/>
          <w:b w:val="false"/>
          <w:i w:val="false"/>
          <w:color w:val="000000"/>
          <w:sz w:val="28"/>
        </w:rPr>
        <w:t>
      – Павлодар – Құрқамыс, Ақсу – Жаңа Семей, Жаңа Семей-Ақтоғай учаскелерінде екінші жол салу;</w:t>
      </w:r>
    </w:p>
    <w:bookmarkEnd w:id="276"/>
    <w:bookmarkStart w:name="z286" w:id="277"/>
    <w:p>
      <w:pPr>
        <w:spacing w:after="0"/>
        <w:ind w:left="0"/>
        <w:jc w:val="both"/>
      </w:pPr>
      <w:r>
        <w:rPr>
          <w:rFonts w:ascii="Times New Roman"/>
          <w:b w:val="false"/>
          <w:i w:val="false"/>
          <w:color w:val="000000"/>
          <w:sz w:val="28"/>
        </w:rPr>
        <w:t>
      – Ақсу – Жаңа Семей, Жаңа Семей – Ақтоғай, Жаңа Семей-шынтақ учаскелерінде автоблоктауды енгізу;</w:t>
      </w:r>
    </w:p>
    <w:bookmarkEnd w:id="277"/>
    <w:bookmarkStart w:name="z287" w:id="278"/>
    <w:p>
      <w:pPr>
        <w:spacing w:after="0"/>
        <w:ind w:left="0"/>
        <w:jc w:val="both"/>
      </w:pPr>
      <w:r>
        <w:rPr>
          <w:rFonts w:ascii="Times New Roman"/>
          <w:b w:val="false"/>
          <w:i w:val="false"/>
          <w:color w:val="000000"/>
          <w:sz w:val="28"/>
        </w:rPr>
        <w:t>
      - Павлодар-Жаңа Семей-Ақтоғай учаскесінде 41 бөлек пунктті дамыту.</w:t>
      </w:r>
    </w:p>
    <w:bookmarkEnd w:id="278"/>
    <w:bookmarkStart w:name="z288" w:id="279"/>
    <w:p>
      <w:pPr>
        <w:spacing w:after="0"/>
        <w:ind w:left="0"/>
        <w:jc w:val="both"/>
      </w:pPr>
      <w:r>
        <w:rPr>
          <w:rFonts w:ascii="Times New Roman"/>
          <w:b w:val="false"/>
          <w:i w:val="false"/>
          <w:color w:val="000000"/>
          <w:sz w:val="28"/>
        </w:rPr>
        <w:t>
      Маршрут бойынша жобаларды іске асырудан күтілетін әсер:</w:t>
      </w:r>
    </w:p>
    <w:bookmarkEnd w:id="279"/>
    <w:bookmarkStart w:name="z289" w:id="280"/>
    <w:p>
      <w:pPr>
        <w:spacing w:after="0"/>
        <w:ind w:left="0"/>
        <w:jc w:val="both"/>
      </w:pPr>
      <w:r>
        <w:rPr>
          <w:rFonts w:ascii="Times New Roman"/>
          <w:b w:val="false"/>
          <w:i w:val="false"/>
          <w:color w:val="000000"/>
          <w:sz w:val="28"/>
        </w:rPr>
        <w:t>
      - Өткізу қабілетін 3 есе арттыру;</w:t>
      </w:r>
    </w:p>
    <w:bookmarkEnd w:id="280"/>
    <w:bookmarkStart w:name="z290" w:id="281"/>
    <w:p>
      <w:pPr>
        <w:spacing w:after="0"/>
        <w:ind w:left="0"/>
        <w:jc w:val="both"/>
      </w:pPr>
      <w:r>
        <w:rPr>
          <w:rFonts w:ascii="Times New Roman"/>
          <w:b w:val="false"/>
          <w:i w:val="false"/>
          <w:color w:val="000000"/>
          <w:sz w:val="28"/>
        </w:rPr>
        <w:t>
      - Пойыздарды өткізу мүмкіндігін 3 есеге арттыру.</w:t>
      </w:r>
    </w:p>
    <w:bookmarkEnd w:id="281"/>
    <w:bookmarkStart w:name="z291" w:id="282"/>
    <w:p>
      <w:pPr>
        <w:spacing w:after="0"/>
        <w:ind w:left="0"/>
        <w:jc w:val="both"/>
      </w:pPr>
      <w:r>
        <w:rPr>
          <w:rFonts w:ascii="Times New Roman"/>
          <w:b w:val="false"/>
          <w:i w:val="false"/>
          <w:color w:val="000000"/>
          <w:sz w:val="28"/>
        </w:rPr>
        <w:t>
      "ҚХР – ЕО" транзиттік дәлізін дамыту шеңберінде:</w:t>
      </w:r>
    </w:p>
    <w:bookmarkEnd w:id="282"/>
    <w:bookmarkStart w:name="z292" w:id="283"/>
    <w:p>
      <w:pPr>
        <w:spacing w:after="0"/>
        <w:ind w:left="0"/>
        <w:jc w:val="both"/>
      </w:pPr>
      <w:r>
        <w:rPr>
          <w:rFonts w:ascii="Times New Roman"/>
          <w:b w:val="false"/>
          <w:i w:val="false"/>
          <w:color w:val="000000"/>
          <w:sz w:val="28"/>
        </w:rPr>
        <w:t>
      - Қызылжар-Мойынты жаңа желісінің құрылысы (320 км);</w:t>
      </w:r>
    </w:p>
    <w:bookmarkEnd w:id="283"/>
    <w:bookmarkStart w:name="z293" w:id="284"/>
    <w:p>
      <w:pPr>
        <w:spacing w:after="0"/>
        <w:ind w:left="0"/>
        <w:jc w:val="both"/>
      </w:pPr>
      <w:r>
        <w:rPr>
          <w:rFonts w:ascii="Times New Roman"/>
          <w:b w:val="false"/>
          <w:i w:val="false"/>
          <w:color w:val="000000"/>
          <w:sz w:val="28"/>
        </w:rPr>
        <w:t xml:space="preserve">
      – Жарық – Сексеуіл, Ақтөбе-Илецк учаскелерінде екінші жол салу; </w:t>
      </w:r>
    </w:p>
    <w:bookmarkEnd w:id="284"/>
    <w:bookmarkStart w:name="z294" w:id="285"/>
    <w:p>
      <w:pPr>
        <w:spacing w:after="0"/>
        <w:ind w:left="0"/>
        <w:jc w:val="both"/>
      </w:pPr>
      <w:r>
        <w:rPr>
          <w:rFonts w:ascii="Times New Roman"/>
          <w:b w:val="false"/>
          <w:i w:val="false"/>
          <w:color w:val="000000"/>
          <w:sz w:val="28"/>
        </w:rPr>
        <w:t>
      – Сексеуіл-Қызылжар учаскесінде автобұғаттауды енгізу;</w:t>
      </w:r>
    </w:p>
    <w:bookmarkEnd w:id="285"/>
    <w:bookmarkStart w:name="z295" w:id="286"/>
    <w:p>
      <w:pPr>
        <w:spacing w:after="0"/>
        <w:ind w:left="0"/>
        <w:jc w:val="both"/>
      </w:pPr>
      <w:r>
        <w:rPr>
          <w:rFonts w:ascii="Times New Roman"/>
          <w:b w:val="false"/>
          <w:i w:val="false"/>
          <w:color w:val="000000"/>
          <w:sz w:val="28"/>
        </w:rPr>
        <w:t>
      - осы учаскелерде 45 бөлек пунктті дамыту.</w:t>
      </w:r>
    </w:p>
    <w:bookmarkEnd w:id="286"/>
    <w:bookmarkStart w:name="z296" w:id="287"/>
    <w:p>
      <w:pPr>
        <w:spacing w:after="0"/>
        <w:ind w:left="0"/>
        <w:jc w:val="both"/>
      </w:pPr>
      <w:r>
        <w:rPr>
          <w:rFonts w:ascii="Times New Roman"/>
          <w:b w:val="false"/>
          <w:i w:val="false"/>
          <w:color w:val="000000"/>
          <w:sz w:val="28"/>
        </w:rPr>
        <w:t>
      Маршрут бойынша жобаларды іске асырудан күтілетін әсер:</w:t>
      </w:r>
    </w:p>
    <w:bookmarkEnd w:id="287"/>
    <w:bookmarkStart w:name="z297" w:id="288"/>
    <w:p>
      <w:pPr>
        <w:spacing w:after="0"/>
        <w:ind w:left="0"/>
        <w:jc w:val="both"/>
      </w:pPr>
      <w:r>
        <w:rPr>
          <w:rFonts w:ascii="Times New Roman"/>
          <w:b w:val="false"/>
          <w:i w:val="false"/>
          <w:color w:val="000000"/>
          <w:sz w:val="28"/>
        </w:rPr>
        <w:t>
      - өткізу қабілетін 5 есе арттыру;</w:t>
      </w:r>
    </w:p>
    <w:bookmarkEnd w:id="288"/>
    <w:bookmarkStart w:name="z298" w:id="289"/>
    <w:p>
      <w:pPr>
        <w:spacing w:after="0"/>
        <w:ind w:left="0"/>
        <w:jc w:val="both"/>
      </w:pPr>
      <w:r>
        <w:rPr>
          <w:rFonts w:ascii="Times New Roman"/>
          <w:b w:val="false"/>
          <w:i w:val="false"/>
          <w:color w:val="000000"/>
          <w:sz w:val="28"/>
        </w:rPr>
        <w:t>
      - пойыздарды өткізу мүмкіндігін 3,8 есеге арттыру.</w:t>
      </w:r>
    </w:p>
    <w:bookmarkEnd w:id="289"/>
    <w:bookmarkStart w:name="z299" w:id="290"/>
    <w:p>
      <w:pPr>
        <w:spacing w:after="0"/>
        <w:ind w:left="0"/>
        <w:jc w:val="both"/>
      </w:pPr>
      <w:r>
        <w:rPr>
          <w:rFonts w:ascii="Times New Roman"/>
          <w:b w:val="false"/>
          <w:i w:val="false"/>
          <w:color w:val="000000"/>
          <w:sz w:val="28"/>
        </w:rPr>
        <w:t>
      Учаскелердің өткізу қабілетін дамыту шеңберінде жергілікті жүктерді тасымалдауды қамтамасыз ету үшін:</w:t>
      </w:r>
    </w:p>
    <w:bookmarkEnd w:id="290"/>
    <w:bookmarkStart w:name="z300" w:id="291"/>
    <w:p>
      <w:pPr>
        <w:spacing w:after="0"/>
        <w:ind w:left="0"/>
        <w:jc w:val="both"/>
      </w:pPr>
      <w:r>
        <w:rPr>
          <w:rFonts w:ascii="Times New Roman"/>
          <w:b w:val="false"/>
          <w:i w:val="false"/>
          <w:color w:val="000000"/>
          <w:sz w:val="28"/>
        </w:rPr>
        <w:t>
      – Қостанай-Новоишим учаскесін жаңғырту, автоблоктауды енгізу;</w:t>
      </w:r>
    </w:p>
    <w:bookmarkEnd w:id="291"/>
    <w:bookmarkStart w:name="z301" w:id="292"/>
    <w:p>
      <w:pPr>
        <w:spacing w:after="0"/>
        <w:ind w:left="0"/>
        <w:jc w:val="both"/>
      </w:pPr>
      <w:r>
        <w:rPr>
          <w:rFonts w:ascii="Times New Roman"/>
          <w:b w:val="false"/>
          <w:i w:val="false"/>
          <w:color w:val="000000"/>
          <w:sz w:val="28"/>
        </w:rPr>
        <w:t>
      – Жарық – Астана, Есіл – Қызылжар, Астана-Павлодар учаскелерінде 23 бөлек пунктті дамыту.</w:t>
      </w:r>
    </w:p>
    <w:bookmarkEnd w:id="292"/>
    <w:bookmarkStart w:name="z302" w:id="293"/>
    <w:p>
      <w:pPr>
        <w:spacing w:after="0"/>
        <w:ind w:left="0"/>
        <w:jc w:val="both"/>
      </w:pPr>
      <w:r>
        <w:rPr>
          <w:rFonts w:ascii="Times New Roman"/>
          <w:b w:val="false"/>
          <w:i w:val="false"/>
          <w:color w:val="000000"/>
          <w:sz w:val="28"/>
        </w:rPr>
        <w:t>
      Маршрут бойынша жобаларды іске асырудан күтілетін әсер:</w:t>
      </w:r>
    </w:p>
    <w:bookmarkEnd w:id="293"/>
    <w:bookmarkStart w:name="z303" w:id="294"/>
    <w:p>
      <w:pPr>
        <w:spacing w:after="0"/>
        <w:ind w:left="0"/>
        <w:jc w:val="both"/>
      </w:pPr>
      <w:r>
        <w:rPr>
          <w:rFonts w:ascii="Times New Roman"/>
          <w:b w:val="false"/>
          <w:i w:val="false"/>
          <w:color w:val="000000"/>
          <w:sz w:val="28"/>
        </w:rPr>
        <w:t>
      - станциялардың өткізу және қайта өңдеу қабілетін 20-70-ке арттыру%;</w:t>
      </w:r>
    </w:p>
    <w:bookmarkEnd w:id="294"/>
    <w:bookmarkStart w:name="z304" w:id="295"/>
    <w:p>
      <w:pPr>
        <w:spacing w:after="0"/>
        <w:ind w:left="0"/>
        <w:jc w:val="both"/>
      </w:pPr>
      <w:r>
        <w:rPr>
          <w:rFonts w:ascii="Times New Roman"/>
          <w:b w:val="false"/>
          <w:i w:val="false"/>
          <w:color w:val="000000"/>
          <w:sz w:val="28"/>
        </w:rPr>
        <w:t>
      - жергілікті жүктерді тасымалдауды және елдің экспорттық әлеуетін қамтамасыз ету.</w:t>
      </w:r>
    </w:p>
    <w:bookmarkEnd w:id="295"/>
    <w:bookmarkStart w:name="z305" w:id="296"/>
    <w:p>
      <w:pPr>
        <w:spacing w:after="0"/>
        <w:ind w:left="0"/>
        <w:jc w:val="both"/>
      </w:pPr>
      <w:r>
        <w:rPr>
          <w:rFonts w:ascii="Times New Roman"/>
          <w:b w:val="false"/>
          <w:i w:val="false"/>
          <w:color w:val="000000"/>
          <w:sz w:val="28"/>
        </w:rPr>
        <w:t>
      Жоғарыда аталған жобаларды іске асыруға мынадай қаржыландыру көздері жұмылдырылуы тиіс:</w:t>
      </w:r>
    </w:p>
    <w:bookmarkEnd w:id="296"/>
    <w:bookmarkStart w:name="z306" w:id="297"/>
    <w:p>
      <w:pPr>
        <w:spacing w:after="0"/>
        <w:ind w:left="0"/>
        <w:jc w:val="both"/>
      </w:pPr>
      <w:r>
        <w:rPr>
          <w:rFonts w:ascii="Times New Roman"/>
          <w:b w:val="false"/>
          <w:i w:val="false"/>
          <w:color w:val="000000"/>
          <w:sz w:val="28"/>
        </w:rPr>
        <w:t>
      Теміржол инфрақұрылымын дамытуды қаржыландыруға бөлінуі ел экономикасына мультипликативтік әсерлерді ескере отырып, бюджет қаражаты:</w:t>
      </w:r>
    </w:p>
    <w:bookmarkEnd w:id="297"/>
    <w:bookmarkStart w:name="z307" w:id="298"/>
    <w:p>
      <w:pPr>
        <w:spacing w:after="0"/>
        <w:ind w:left="0"/>
        <w:jc w:val="both"/>
      </w:pPr>
      <w:r>
        <w:rPr>
          <w:rFonts w:ascii="Times New Roman"/>
          <w:b w:val="false"/>
          <w:i w:val="false"/>
          <w:color w:val="000000"/>
          <w:sz w:val="28"/>
        </w:rPr>
        <w:t>
      - Бюджеттік гранттар беру;</w:t>
      </w:r>
    </w:p>
    <w:bookmarkEnd w:id="298"/>
    <w:bookmarkStart w:name="z308" w:id="299"/>
    <w:p>
      <w:pPr>
        <w:spacing w:after="0"/>
        <w:ind w:left="0"/>
        <w:jc w:val="both"/>
      </w:pPr>
      <w:r>
        <w:rPr>
          <w:rFonts w:ascii="Times New Roman"/>
          <w:b w:val="false"/>
          <w:i w:val="false"/>
          <w:color w:val="000000"/>
          <w:sz w:val="28"/>
        </w:rPr>
        <w:t>
      - Жарғылық капиталды ұлғайту;</w:t>
      </w:r>
    </w:p>
    <w:bookmarkEnd w:id="299"/>
    <w:bookmarkStart w:name="z309" w:id="300"/>
    <w:p>
      <w:pPr>
        <w:spacing w:after="0"/>
        <w:ind w:left="0"/>
        <w:jc w:val="both"/>
      </w:pPr>
      <w:r>
        <w:rPr>
          <w:rFonts w:ascii="Times New Roman"/>
          <w:b w:val="false"/>
          <w:i w:val="false"/>
          <w:color w:val="000000"/>
          <w:sz w:val="28"/>
        </w:rPr>
        <w:t>
      - Жеңілдікті несие беру.</w:t>
      </w:r>
    </w:p>
    <w:bookmarkEnd w:id="300"/>
    <w:bookmarkStart w:name="z310" w:id="301"/>
    <w:p>
      <w:pPr>
        <w:spacing w:after="0"/>
        <w:ind w:left="0"/>
        <w:jc w:val="both"/>
      </w:pPr>
      <w:r>
        <w:rPr>
          <w:rFonts w:ascii="Times New Roman"/>
          <w:b w:val="false"/>
          <w:i w:val="false"/>
          <w:color w:val="000000"/>
          <w:sz w:val="28"/>
        </w:rPr>
        <w:t>
      МТЖ дамуына тарту мынадай қағидаттарға негізделетін жеке инвестициялар:</w:t>
      </w:r>
    </w:p>
    <w:bookmarkEnd w:id="301"/>
    <w:bookmarkStart w:name="z311" w:id="302"/>
    <w:p>
      <w:pPr>
        <w:spacing w:after="0"/>
        <w:ind w:left="0"/>
        <w:jc w:val="both"/>
      </w:pPr>
      <w:r>
        <w:rPr>
          <w:rFonts w:ascii="Times New Roman"/>
          <w:b w:val="false"/>
          <w:i w:val="false"/>
          <w:color w:val="000000"/>
          <w:sz w:val="28"/>
        </w:rPr>
        <w:t>
      - МТЖ-дағы инвестициялық жобалардың инфрақұрылым операторының Ұлттық қауіпсіздігі және қаржылық тұрақтылығы қағидаттарына сәйкестігін қамтамасыз ету;</w:t>
      </w:r>
    </w:p>
    <w:bookmarkEnd w:id="302"/>
    <w:bookmarkStart w:name="z312" w:id="303"/>
    <w:p>
      <w:pPr>
        <w:spacing w:after="0"/>
        <w:ind w:left="0"/>
        <w:jc w:val="both"/>
      </w:pPr>
      <w:r>
        <w:rPr>
          <w:rFonts w:ascii="Times New Roman"/>
          <w:b w:val="false"/>
          <w:i w:val="false"/>
          <w:color w:val="000000"/>
          <w:sz w:val="28"/>
        </w:rPr>
        <w:t>
      - Мемлекетке маңызды инфрақұрылымды бақылауды сақтау.</w:t>
      </w:r>
    </w:p>
    <w:bookmarkEnd w:id="303"/>
    <w:bookmarkStart w:name="z313" w:id="304"/>
    <w:p>
      <w:pPr>
        <w:spacing w:after="0"/>
        <w:ind w:left="0"/>
        <w:jc w:val="both"/>
      </w:pPr>
      <w:r>
        <w:rPr>
          <w:rFonts w:ascii="Times New Roman"/>
          <w:b w:val="false"/>
          <w:i w:val="false"/>
          <w:color w:val="000000"/>
          <w:sz w:val="28"/>
        </w:rPr>
        <w:t>
      Инфрақұрылымды жөндеу және күтіп ұстау</w:t>
      </w:r>
    </w:p>
    <w:bookmarkEnd w:id="304"/>
    <w:bookmarkStart w:name="z314" w:id="305"/>
    <w:p>
      <w:pPr>
        <w:spacing w:after="0"/>
        <w:ind w:left="0"/>
        <w:jc w:val="both"/>
      </w:pPr>
      <w:r>
        <w:rPr>
          <w:rFonts w:ascii="Times New Roman"/>
          <w:b w:val="false"/>
          <w:i w:val="false"/>
          <w:color w:val="000000"/>
          <w:sz w:val="28"/>
        </w:rPr>
        <w:t>
      Поездар қозғалысы қауіпсіздігінің талап етілетін деңгейін ұстап тұру, негізгі құралдардың тозуын азайту, МТЖ құрылғылары мен жабдықтары жұмысының сенімділігін арттыру және олардың қазіргі заманғы талаптарға сәйкестігі үшін жолды күрделі жөндеуге, жасанды құрылыстарды, платформаларды және басқа да активтерді жөндеуге Инвестициялар бағытталатын болады.</w:t>
      </w:r>
    </w:p>
    <w:bookmarkEnd w:id="305"/>
    <w:bookmarkStart w:name="z315" w:id="306"/>
    <w:p>
      <w:pPr>
        <w:spacing w:after="0"/>
        <w:ind w:left="0"/>
        <w:jc w:val="both"/>
      </w:pPr>
      <w:r>
        <w:rPr>
          <w:rFonts w:ascii="Times New Roman"/>
          <w:b w:val="false"/>
          <w:i w:val="false"/>
          <w:color w:val="000000"/>
          <w:sz w:val="28"/>
        </w:rPr>
        <w:t>
      2029 жылға дейін инфрақұрылымдағы жөндеудің барлық түрлерімен жыл сайын орта есеппен 1400-ден 1600 км-ге дейін жоспарланған.</w:t>
      </w:r>
    </w:p>
    <w:bookmarkEnd w:id="306"/>
    <w:bookmarkStart w:name="z316" w:id="307"/>
    <w:p>
      <w:pPr>
        <w:spacing w:after="0"/>
        <w:ind w:left="0"/>
        <w:jc w:val="both"/>
      </w:pPr>
      <w:r>
        <w:rPr>
          <w:rFonts w:ascii="Times New Roman"/>
          <w:b w:val="false"/>
          <w:i w:val="false"/>
          <w:color w:val="000000"/>
          <w:sz w:val="28"/>
        </w:rPr>
        <w:t>
      Теміржол жолын жаңарту инфрақұрылымды ұстаудың өмірлік циклінің құнын төмендетуді қамтамасыз ететін жаңа технологияларды, элементтер мен конструкцияларды қолдана отырып жүзеге асырылатын болады.</w:t>
      </w:r>
    </w:p>
    <w:bookmarkEnd w:id="307"/>
    <w:bookmarkStart w:name="z317" w:id="308"/>
    <w:p>
      <w:pPr>
        <w:spacing w:after="0"/>
        <w:ind w:left="0"/>
        <w:jc w:val="both"/>
      </w:pPr>
      <w:r>
        <w:rPr>
          <w:rFonts w:ascii="Times New Roman"/>
          <w:b w:val="false"/>
          <w:i w:val="false"/>
          <w:color w:val="000000"/>
          <w:sz w:val="28"/>
        </w:rPr>
        <w:t xml:space="preserve">
      Теміржол инфрақұрылымын жаңғырту және салу жөніндегі қажетті іс-шараларды іске асырудың нақты көлемі қолжетімді қаржыландыру көздеріне байланысты болады. </w:t>
      </w:r>
    </w:p>
    <w:bookmarkEnd w:id="308"/>
    <w:bookmarkStart w:name="z318" w:id="309"/>
    <w:p>
      <w:pPr>
        <w:spacing w:after="0"/>
        <w:ind w:left="0"/>
        <w:jc w:val="both"/>
      </w:pPr>
      <w:r>
        <w:rPr>
          <w:rFonts w:ascii="Times New Roman"/>
          <w:b w:val="false"/>
          <w:i w:val="false"/>
          <w:color w:val="000000"/>
          <w:sz w:val="28"/>
        </w:rPr>
        <w:t>
      Инфрақұрылымды жөндеуге және ағымдағы күтіп-ұстауға ҰОИ-ның меншікті қаржыландыру көздері тартылатын болады.</w:t>
      </w:r>
    </w:p>
    <w:bookmarkEnd w:id="309"/>
    <w:bookmarkStart w:name="z319" w:id="310"/>
    <w:p>
      <w:pPr>
        <w:spacing w:after="0"/>
        <w:ind w:left="0"/>
        <w:jc w:val="both"/>
      </w:pPr>
      <w:r>
        <w:rPr>
          <w:rFonts w:ascii="Times New Roman"/>
          <w:b w:val="false"/>
          <w:i w:val="false"/>
          <w:color w:val="000000"/>
          <w:sz w:val="28"/>
        </w:rPr>
        <w:t>
      Логистикалық жүйені дамыту</w:t>
      </w:r>
    </w:p>
    <w:bookmarkEnd w:id="310"/>
    <w:bookmarkStart w:name="z320" w:id="311"/>
    <w:p>
      <w:pPr>
        <w:spacing w:after="0"/>
        <w:ind w:left="0"/>
        <w:jc w:val="both"/>
      </w:pPr>
      <w:r>
        <w:rPr>
          <w:rFonts w:ascii="Times New Roman"/>
          <w:b w:val="false"/>
          <w:i w:val="false"/>
          <w:color w:val="000000"/>
          <w:sz w:val="28"/>
        </w:rPr>
        <w:t>
      Логистикалық жүйені жетілдіру мақсатында Теміржол көлігінде мынадай кешенді шаралар іске асырылатын болады:</w:t>
      </w:r>
    </w:p>
    <w:bookmarkEnd w:id="311"/>
    <w:bookmarkStart w:name="z321" w:id="312"/>
    <w:p>
      <w:pPr>
        <w:spacing w:after="0"/>
        <w:ind w:left="0"/>
        <w:jc w:val="both"/>
      </w:pPr>
      <w:r>
        <w:rPr>
          <w:rFonts w:ascii="Times New Roman"/>
          <w:b w:val="false"/>
          <w:i w:val="false"/>
          <w:color w:val="000000"/>
          <w:sz w:val="28"/>
        </w:rPr>
        <w:t>
      - Тасымалдарды контейнерлендіру бойынша жұмыс жалғасатын болады (инфрақұрылымдық шектеулер, фитингтік платформалардың тапшылығы бойынша проблемалық мәселелерді шешу, тарифтер мәселелері, бизнесті ынталандыру жөніндегі шаралар);</w:t>
      </w:r>
    </w:p>
    <w:bookmarkEnd w:id="312"/>
    <w:bookmarkStart w:name="z322" w:id="313"/>
    <w:p>
      <w:pPr>
        <w:spacing w:after="0"/>
        <w:ind w:left="0"/>
        <w:jc w:val="both"/>
      </w:pPr>
      <w:r>
        <w:rPr>
          <w:rFonts w:ascii="Times New Roman"/>
          <w:b w:val="false"/>
          <w:i w:val="false"/>
          <w:color w:val="000000"/>
          <w:sz w:val="28"/>
        </w:rPr>
        <w:t>
      - Мультимодальды тасымалдарды дамыту үшін көлік түрлерін біріктіретін цифрлық платформалар енгізілетін болады және бүкіл жүру жолында жүкпен бірге жүретін бірыңғай мультимодальды құжатты әзірлеу;</w:t>
      </w:r>
    </w:p>
    <w:bookmarkEnd w:id="313"/>
    <w:bookmarkStart w:name="z323" w:id="314"/>
    <w:p>
      <w:pPr>
        <w:spacing w:after="0"/>
        <w:ind w:left="0"/>
        <w:jc w:val="both"/>
      </w:pPr>
      <w:r>
        <w:rPr>
          <w:rFonts w:ascii="Times New Roman"/>
          <w:b w:val="false"/>
          <w:i w:val="false"/>
          <w:color w:val="000000"/>
          <w:sz w:val="28"/>
        </w:rPr>
        <w:t>
      - Елдің транзиттік және экспорттық әлеуетін нығайту мақсатында ҚР-да және шетелде жүк терминалдары мен контейнерлік хабтар желісін құру бойынша жұмыс белсенді жалғасатын болады (Ақтау портындағы" контейнерлік хаб", Алматы қаласындағы логистикалық кешен және т. б.);</w:t>
      </w:r>
    </w:p>
    <w:bookmarkEnd w:id="314"/>
    <w:bookmarkStart w:name="z324" w:id="315"/>
    <w:p>
      <w:pPr>
        <w:spacing w:after="0"/>
        <w:ind w:left="0"/>
        <w:jc w:val="both"/>
      </w:pPr>
      <w:r>
        <w:rPr>
          <w:rFonts w:ascii="Times New Roman"/>
          <w:b w:val="false"/>
          <w:i w:val="false"/>
          <w:color w:val="000000"/>
          <w:sz w:val="28"/>
        </w:rPr>
        <w:t>
      - Транзиттік және экспорттық маршруттарды дамыту және ҚР/арқылы жүк ағындарын тарту үшін жаһандық логистикалық компаниялармен одан әрі өзара іс-қимыл жасау;</w:t>
      </w:r>
    </w:p>
    <w:bookmarkEnd w:id="315"/>
    <w:bookmarkStart w:name="z325" w:id="316"/>
    <w:p>
      <w:pPr>
        <w:spacing w:after="0"/>
        <w:ind w:left="0"/>
        <w:jc w:val="both"/>
      </w:pPr>
      <w:r>
        <w:rPr>
          <w:rFonts w:ascii="Times New Roman"/>
          <w:b w:val="false"/>
          <w:i w:val="false"/>
          <w:color w:val="000000"/>
          <w:sz w:val="28"/>
        </w:rPr>
        <w:t>
      - Көршілес теміржол әкімшіліктерімен бірлескен кәсіпорындар шеңберінде маршруттардағы инфрақұрылымдық шектеулерді ("тар жерлерді") жоюға, көлік шығыстарының болжамдылығын және жүктерді жеткізу мерзімдерін оңтайландыруды қамтамасыз ететін өтпелі тарифтерді енгізуге бағытталған іс-шаралар белсенді жүргізілетін болады.</w:t>
      </w:r>
    </w:p>
    <w:bookmarkEnd w:id="316"/>
    <w:bookmarkStart w:name="z326" w:id="317"/>
    <w:p>
      <w:pPr>
        <w:spacing w:after="0"/>
        <w:ind w:left="0"/>
        <w:jc w:val="both"/>
      </w:pPr>
      <w:r>
        <w:rPr>
          <w:rFonts w:ascii="Times New Roman"/>
          <w:b w:val="false"/>
          <w:i w:val="false"/>
          <w:color w:val="000000"/>
          <w:sz w:val="28"/>
        </w:rPr>
        <w:t>
      Жолаушылар кешенін дамыту</w:t>
      </w:r>
    </w:p>
    <w:bookmarkEnd w:id="317"/>
    <w:bookmarkStart w:name="z327" w:id="318"/>
    <w:p>
      <w:pPr>
        <w:spacing w:after="0"/>
        <w:ind w:left="0"/>
        <w:jc w:val="both"/>
      </w:pPr>
      <w:r>
        <w:rPr>
          <w:rFonts w:ascii="Times New Roman"/>
          <w:b w:val="false"/>
          <w:i w:val="false"/>
          <w:color w:val="000000"/>
          <w:sz w:val="28"/>
        </w:rPr>
        <w:t>
      ҚР-да жолаушылар тасымалын дамытудың негізгі мақсаты халық үшін теміржол көлігінің сапасы мен қолжетімділігі стандарттарын жақсарту болып табылады.</w:t>
      </w:r>
    </w:p>
    <w:bookmarkEnd w:id="318"/>
    <w:bookmarkStart w:name="z328" w:id="319"/>
    <w:p>
      <w:pPr>
        <w:spacing w:after="0"/>
        <w:ind w:left="0"/>
        <w:jc w:val="both"/>
      </w:pPr>
      <w:r>
        <w:rPr>
          <w:rFonts w:ascii="Times New Roman"/>
          <w:b w:val="false"/>
          <w:i w:val="false"/>
          <w:color w:val="000000"/>
          <w:sz w:val="28"/>
        </w:rPr>
        <w:t>
      Жолаушылар тасымалын дамытудың негізгі бағыттары:</w:t>
      </w:r>
    </w:p>
    <w:bookmarkEnd w:id="319"/>
    <w:bookmarkStart w:name="z329" w:id="320"/>
    <w:p>
      <w:pPr>
        <w:spacing w:after="0"/>
        <w:ind w:left="0"/>
        <w:jc w:val="both"/>
      </w:pPr>
      <w:r>
        <w:rPr>
          <w:rFonts w:ascii="Times New Roman"/>
          <w:b w:val="false"/>
          <w:i w:val="false"/>
          <w:color w:val="000000"/>
          <w:sz w:val="28"/>
        </w:rPr>
        <w:t>
      1. Жолаушылар вагондарын жаңарту:</w:t>
      </w:r>
    </w:p>
    <w:bookmarkEnd w:id="320"/>
    <w:bookmarkStart w:name="z330" w:id="321"/>
    <w:p>
      <w:pPr>
        <w:spacing w:after="0"/>
        <w:ind w:left="0"/>
        <w:jc w:val="both"/>
      </w:pPr>
      <w:r>
        <w:rPr>
          <w:rFonts w:ascii="Times New Roman"/>
          <w:b w:val="false"/>
          <w:i w:val="false"/>
          <w:color w:val="000000"/>
          <w:sz w:val="28"/>
        </w:rPr>
        <w:t>
       Жолаушылар вагондары паркін жаңарту 2024-2029 жылдар аралығында 1131 бірлік вагондарды сатып алу жолымен жүзеге асырылады.</w:t>
      </w:r>
    </w:p>
    <w:bookmarkEnd w:id="321"/>
    <w:bookmarkStart w:name="z331" w:id="322"/>
    <w:p>
      <w:pPr>
        <w:spacing w:after="0"/>
        <w:ind w:left="0"/>
        <w:jc w:val="both"/>
      </w:pPr>
      <w:r>
        <w:rPr>
          <w:rFonts w:ascii="Times New Roman"/>
          <w:b w:val="false"/>
          <w:i w:val="false"/>
          <w:color w:val="000000"/>
          <w:sz w:val="28"/>
        </w:rPr>
        <w:t>
      2. Субсидиялау жүйесі:</w:t>
      </w:r>
    </w:p>
    <w:bookmarkEnd w:id="322"/>
    <w:bookmarkStart w:name="z332" w:id="323"/>
    <w:p>
      <w:pPr>
        <w:spacing w:after="0"/>
        <w:ind w:left="0"/>
        <w:jc w:val="both"/>
      </w:pPr>
      <w:r>
        <w:rPr>
          <w:rFonts w:ascii="Times New Roman"/>
          <w:b w:val="false"/>
          <w:i w:val="false"/>
          <w:color w:val="000000"/>
          <w:sz w:val="28"/>
        </w:rPr>
        <w:t>
      - Нарықтық жағдайларда тасымалдаушының одан әрі жұмысы үшін ынталандыру шараларын айқындау бөлігінде әлеуметтік маңызы бар бағыттар бойынша жолаушылар тасымалдарын субсидиялау жүйесін өзектендіру бойынша жұмыс жүргізілетін болады.</w:t>
      </w:r>
    </w:p>
    <w:bookmarkEnd w:id="323"/>
    <w:bookmarkStart w:name="z333" w:id="324"/>
    <w:p>
      <w:pPr>
        <w:spacing w:after="0"/>
        <w:ind w:left="0"/>
        <w:jc w:val="both"/>
      </w:pPr>
      <w:r>
        <w:rPr>
          <w:rFonts w:ascii="Times New Roman"/>
          <w:b w:val="false"/>
          <w:i w:val="false"/>
          <w:color w:val="000000"/>
          <w:sz w:val="28"/>
        </w:rPr>
        <w:t>
      - 2029 жылдан бастап барлық бағыттарды субсидиялау жүйесі жойылады. Маршруттар маршруттың кірістілігіне байланысты іріктеп субсидияланатын болады. Осы уақытқа дейін Нормативтік құқықтық база дайындалатын болады.</w:t>
      </w:r>
    </w:p>
    <w:bookmarkEnd w:id="324"/>
    <w:bookmarkStart w:name="z334" w:id="325"/>
    <w:p>
      <w:pPr>
        <w:spacing w:after="0"/>
        <w:ind w:left="0"/>
        <w:jc w:val="both"/>
      </w:pPr>
      <w:r>
        <w:rPr>
          <w:rFonts w:ascii="Times New Roman"/>
          <w:b w:val="false"/>
          <w:i w:val="false"/>
          <w:color w:val="000000"/>
          <w:sz w:val="28"/>
        </w:rPr>
        <w:t>
      3. Вокзалдарды жаңғырту:</w:t>
      </w:r>
    </w:p>
    <w:bookmarkEnd w:id="325"/>
    <w:bookmarkStart w:name="z335" w:id="326"/>
    <w:p>
      <w:pPr>
        <w:spacing w:after="0"/>
        <w:ind w:left="0"/>
        <w:jc w:val="both"/>
      </w:pPr>
      <w:r>
        <w:rPr>
          <w:rFonts w:ascii="Times New Roman"/>
          <w:b w:val="false"/>
          <w:i w:val="false"/>
          <w:color w:val="000000"/>
          <w:sz w:val="28"/>
        </w:rPr>
        <w:t>
      - Республикалық бюджет қаражаты есебінен қолайлы және қауіпсіз сапарларды қамтамасыз ету үшін теміржол вокзалдарына (платформаларына), жолаушылар терминалдарына жөндеу және жаңғырту, сондай-ақ теміржол вокзалдары базасында көліктің бір түрінен екіншісіне жолаушылардың ірі көлік тораптары мен тасымалдау пункттерін қалыптастыру жүргізілетін болады.</w:t>
      </w:r>
    </w:p>
    <w:bookmarkEnd w:id="326"/>
    <w:bookmarkStart w:name="z336" w:id="327"/>
    <w:p>
      <w:pPr>
        <w:spacing w:after="0"/>
        <w:ind w:left="0"/>
        <w:jc w:val="both"/>
      </w:pPr>
      <w:r>
        <w:rPr>
          <w:rFonts w:ascii="Times New Roman"/>
          <w:b w:val="false"/>
          <w:i w:val="false"/>
          <w:color w:val="000000"/>
          <w:sz w:val="28"/>
        </w:rPr>
        <w:t>
      - Вокзалдардың одан әрі дербес жұмыс істеуі үшін вокзал шаруашылығына реформа жүргізілетін болады, ол ірі вокзалдар базасында шаруашылық жүргізуші субъектілерді құруды, жолаушылар поездарының жабдықтарын вокзал шаруашылығының қызметтеріне жатқызуды және мемлекет тарапынан реттеуді (әуежайларға ұқсас) көздейді.</w:t>
      </w:r>
    </w:p>
    <w:bookmarkEnd w:id="327"/>
    <w:bookmarkStart w:name="z337" w:id="328"/>
    <w:p>
      <w:pPr>
        <w:spacing w:after="0"/>
        <w:ind w:left="0"/>
        <w:jc w:val="both"/>
      </w:pPr>
      <w:r>
        <w:rPr>
          <w:rFonts w:ascii="Times New Roman"/>
          <w:b w:val="false"/>
          <w:i w:val="false"/>
          <w:color w:val="000000"/>
          <w:sz w:val="28"/>
        </w:rPr>
        <w:t>
      4. Тариф белгілеу:</w:t>
      </w:r>
    </w:p>
    <w:bookmarkEnd w:id="328"/>
    <w:bookmarkStart w:name="z338" w:id="329"/>
    <w:p>
      <w:pPr>
        <w:spacing w:after="0"/>
        <w:ind w:left="0"/>
        <w:jc w:val="both"/>
      </w:pPr>
      <w:r>
        <w:rPr>
          <w:rFonts w:ascii="Times New Roman"/>
          <w:b w:val="false"/>
          <w:i w:val="false"/>
          <w:color w:val="000000"/>
          <w:sz w:val="28"/>
        </w:rPr>
        <w:t>
       Бағаны халық санына, сату кезеңіне, қызмет көрсету класына, вагондағы орындардың орналасуына, маусымдыққа және ең жоғары сұранысқа байланысты белгілі бір диапазондар шегінде енгізу.</w:t>
      </w:r>
    </w:p>
    <w:bookmarkEnd w:id="329"/>
    <w:bookmarkStart w:name="z339" w:id="330"/>
    <w:p>
      <w:pPr>
        <w:spacing w:after="0"/>
        <w:ind w:left="0"/>
        <w:jc w:val="both"/>
      </w:pPr>
      <w:r>
        <w:rPr>
          <w:rFonts w:ascii="Times New Roman"/>
          <w:b w:val="false"/>
          <w:i w:val="false"/>
          <w:color w:val="000000"/>
          <w:sz w:val="28"/>
        </w:rPr>
        <w:t>
      5. Интермодальды маршруттарды ұйымдастыру:</w:t>
      </w:r>
    </w:p>
    <w:bookmarkEnd w:id="330"/>
    <w:bookmarkStart w:name="z340" w:id="331"/>
    <w:p>
      <w:pPr>
        <w:spacing w:after="0"/>
        <w:ind w:left="0"/>
        <w:jc w:val="both"/>
      </w:pPr>
      <w:r>
        <w:rPr>
          <w:rFonts w:ascii="Times New Roman"/>
          <w:b w:val="false"/>
          <w:i w:val="false"/>
          <w:color w:val="000000"/>
          <w:sz w:val="28"/>
        </w:rPr>
        <w:t>
      Жолаушыларды неғұрлым ыңғайлы және тиімді маршруттармен қамтамасыз ету үшін теміржол, автомобиль, әуе және су көлігін біріктіретін маршруттардың бірыңғай көлік желісін құру;</w:t>
      </w:r>
    </w:p>
    <w:bookmarkEnd w:id="331"/>
    <w:bookmarkStart w:name="z341" w:id="332"/>
    <w:p>
      <w:pPr>
        <w:spacing w:after="0"/>
        <w:ind w:left="0"/>
        <w:jc w:val="both"/>
      </w:pPr>
      <w:r>
        <w:rPr>
          <w:rFonts w:ascii="Times New Roman"/>
          <w:b w:val="false"/>
          <w:i w:val="false"/>
          <w:color w:val="000000"/>
          <w:sz w:val="28"/>
        </w:rPr>
        <w:t>
      "Бір терезе" қағидаты бойынша әртүрлі көлік түрлеріне билеттерді сатудың бірыңғай платформасын ұйымдастыру және жолаушыларды тасымалдау параметрлерін стандарттауды көздейтін Бірыңғай билет жасау;</w:t>
      </w:r>
    </w:p>
    <w:bookmarkEnd w:id="332"/>
    <w:bookmarkStart w:name="z342" w:id="333"/>
    <w:p>
      <w:pPr>
        <w:spacing w:after="0"/>
        <w:ind w:left="0"/>
        <w:jc w:val="both"/>
      </w:pPr>
      <w:r>
        <w:rPr>
          <w:rFonts w:ascii="Times New Roman"/>
          <w:b w:val="false"/>
          <w:i w:val="false"/>
          <w:color w:val="000000"/>
          <w:sz w:val="28"/>
        </w:rPr>
        <w:t>
      Ақпараттық қолдау: жолаушыларға сапардың барлық кезеңдерінде маршруттар, кестелер және қол жетімді тасымалдау нұсқалары туралы толық ақпарат беру.</w:t>
      </w:r>
    </w:p>
    <w:bookmarkEnd w:id="333"/>
    <w:bookmarkStart w:name="z343" w:id="334"/>
    <w:p>
      <w:pPr>
        <w:spacing w:after="0"/>
        <w:ind w:left="0"/>
        <w:jc w:val="both"/>
      </w:pPr>
      <w:r>
        <w:rPr>
          <w:rFonts w:ascii="Times New Roman"/>
          <w:b w:val="false"/>
          <w:i w:val="false"/>
          <w:color w:val="000000"/>
          <w:sz w:val="28"/>
        </w:rPr>
        <w:t>
      6. Қызмет көрсету сапасын арттыру:</w:t>
      </w:r>
    </w:p>
    <w:bookmarkEnd w:id="334"/>
    <w:bookmarkStart w:name="z344" w:id="335"/>
    <w:p>
      <w:pPr>
        <w:spacing w:after="0"/>
        <w:ind w:left="0"/>
        <w:jc w:val="both"/>
      </w:pPr>
      <w:r>
        <w:rPr>
          <w:rFonts w:ascii="Times New Roman"/>
          <w:b w:val="false"/>
          <w:i w:val="false"/>
          <w:color w:val="000000"/>
          <w:sz w:val="28"/>
        </w:rPr>
        <w:t>
      Ұлттық жолаушылар тасымалдаушысын бірлесіп басқару үшін стратегиялық серіктесті тарту;</w:t>
      </w:r>
    </w:p>
    <w:bookmarkEnd w:id="335"/>
    <w:bookmarkStart w:name="z345" w:id="336"/>
    <w:p>
      <w:pPr>
        <w:spacing w:after="0"/>
        <w:ind w:left="0"/>
        <w:jc w:val="both"/>
      </w:pPr>
      <w:r>
        <w:rPr>
          <w:rFonts w:ascii="Times New Roman"/>
          <w:b w:val="false"/>
          <w:i w:val="false"/>
          <w:color w:val="000000"/>
          <w:sz w:val="28"/>
        </w:rPr>
        <w:t>
      Қалалар мен аймақтар арасындағы ең тиімді және ыңғайлы байланысты қамтамасыз ету үшін жолаушылардың қажеттіліктерін талдау және маршруттарды оңтайландыру.</w:t>
      </w:r>
    </w:p>
    <w:bookmarkEnd w:id="336"/>
    <w:bookmarkStart w:name="z346" w:id="337"/>
    <w:p>
      <w:pPr>
        <w:spacing w:after="0"/>
        <w:ind w:left="0"/>
        <w:jc w:val="both"/>
      </w:pPr>
      <w:r>
        <w:rPr>
          <w:rFonts w:ascii="Times New Roman"/>
          <w:b w:val="false"/>
          <w:i w:val="false"/>
          <w:color w:val="000000"/>
          <w:sz w:val="28"/>
        </w:rPr>
        <w:t>
      7. Жеке және Ұлттық жолаушылар тасымалдаушымен жолаушылар вагондар паркін жағартуды қамтамасыз ету үшін лизингтік компанияны құру.</w:t>
      </w:r>
    </w:p>
    <w:bookmarkEnd w:id="337"/>
    <w:bookmarkStart w:name="z347" w:id="338"/>
    <w:p>
      <w:pPr>
        <w:spacing w:after="0"/>
        <w:ind w:left="0"/>
        <w:jc w:val="both"/>
      </w:pPr>
      <w:r>
        <w:rPr>
          <w:rFonts w:ascii="Times New Roman"/>
          <w:b w:val="false"/>
          <w:i w:val="false"/>
          <w:color w:val="000000"/>
          <w:sz w:val="28"/>
        </w:rPr>
        <w:t>
      Цифрландыру</w:t>
      </w:r>
    </w:p>
    <w:bookmarkEnd w:id="338"/>
    <w:bookmarkStart w:name="z348" w:id="339"/>
    <w:p>
      <w:pPr>
        <w:spacing w:after="0"/>
        <w:ind w:left="0"/>
        <w:jc w:val="both"/>
      </w:pPr>
      <w:r>
        <w:rPr>
          <w:rFonts w:ascii="Times New Roman"/>
          <w:b w:val="false"/>
          <w:i w:val="false"/>
          <w:color w:val="000000"/>
          <w:sz w:val="28"/>
        </w:rPr>
        <w:t>
      Теміржол саласын дамыту шеңберіндегі цифрландыру мақсаттары заманауи цифрлық технологияларды кешенді енгізу арқылы оның тиімділігін түбегейлі арттыруға бағытталған. Негізгі міндет тасымалдау процестерін кешенді цифрландыру болып табылады, бұл іске қосылған активтердің тиімділігін едәуір арттыруға, шығындардың өзіндік құнын төмендетуге, поездар қозғалысының қауіпсіздігін қамтамасыз етуге, сондай-ақ клиенттер үшін сервис сапасын арттыруға мүмкіндік береді.</w:t>
      </w:r>
    </w:p>
    <w:bookmarkEnd w:id="339"/>
    <w:bookmarkStart w:name="z349" w:id="340"/>
    <w:p>
      <w:pPr>
        <w:spacing w:after="0"/>
        <w:ind w:left="0"/>
        <w:jc w:val="both"/>
      </w:pPr>
      <w:r>
        <w:rPr>
          <w:rFonts w:ascii="Times New Roman"/>
          <w:b w:val="false"/>
          <w:i w:val="false"/>
          <w:color w:val="000000"/>
          <w:sz w:val="28"/>
        </w:rPr>
        <w:t>
      Теміржол саласының процестерін цифрландыру жөніндегі іс-шараларды қалыптастыру және іске асыру процесінде мынадай тәсілдер пайдаланылатын болады:</w:t>
      </w:r>
    </w:p>
    <w:bookmarkEnd w:id="340"/>
    <w:bookmarkStart w:name="z350" w:id="341"/>
    <w:p>
      <w:pPr>
        <w:spacing w:after="0"/>
        <w:ind w:left="0"/>
        <w:jc w:val="both"/>
      </w:pPr>
      <w:r>
        <w:rPr>
          <w:rFonts w:ascii="Times New Roman"/>
          <w:b w:val="false"/>
          <w:i w:val="false"/>
          <w:color w:val="000000"/>
          <w:sz w:val="28"/>
        </w:rPr>
        <w:t>
      - Цифрлық шешімдер мен платформалар арасында деректер алмасу жүйесін пайдалану арқылы қол жеткізілетін тұтас экожүйені құру;</w:t>
      </w:r>
    </w:p>
    <w:bookmarkEnd w:id="341"/>
    <w:bookmarkStart w:name="z351" w:id="342"/>
    <w:p>
      <w:pPr>
        <w:spacing w:after="0"/>
        <w:ind w:left="0"/>
        <w:jc w:val="both"/>
      </w:pPr>
      <w:r>
        <w:rPr>
          <w:rFonts w:ascii="Times New Roman"/>
          <w:b w:val="false"/>
          <w:i w:val="false"/>
          <w:color w:val="000000"/>
          <w:sz w:val="28"/>
        </w:rPr>
        <w:t>
      - Нақты әсерлерді ала отырып, сала/компания мәселелерін шешуде заманауи тәсілдерді қолдану;</w:t>
      </w:r>
    </w:p>
    <w:bookmarkEnd w:id="342"/>
    <w:bookmarkStart w:name="z352" w:id="343"/>
    <w:p>
      <w:pPr>
        <w:spacing w:after="0"/>
        <w:ind w:left="0"/>
        <w:jc w:val="both"/>
      </w:pPr>
      <w:r>
        <w:rPr>
          <w:rFonts w:ascii="Times New Roman"/>
          <w:b w:val="false"/>
          <w:i w:val="false"/>
          <w:color w:val="000000"/>
          <w:sz w:val="28"/>
        </w:rPr>
        <w:t>
      - Жаһандық нарық көшбасшыларының озық технологияларын енгізу және оларды дамыту және отандық құзыреттерді арттыру үшін беру.</w:t>
      </w:r>
    </w:p>
    <w:bookmarkEnd w:id="343"/>
    <w:bookmarkStart w:name="z353" w:id="344"/>
    <w:p>
      <w:pPr>
        <w:spacing w:after="0"/>
        <w:ind w:left="0"/>
        <w:jc w:val="both"/>
      </w:pPr>
      <w:r>
        <w:rPr>
          <w:rFonts w:ascii="Times New Roman"/>
          <w:b w:val="false"/>
          <w:i w:val="false"/>
          <w:color w:val="000000"/>
          <w:sz w:val="28"/>
        </w:rPr>
        <w:t>
      Ақпараттық жүйелерді дамытудың негізгі бағыттары мыналарды қамтиды:</w:t>
      </w:r>
    </w:p>
    <w:bookmarkEnd w:id="344"/>
    <w:bookmarkStart w:name="z354" w:id="345"/>
    <w:p>
      <w:pPr>
        <w:spacing w:after="0"/>
        <w:ind w:left="0"/>
        <w:jc w:val="both"/>
      </w:pPr>
      <w:r>
        <w:rPr>
          <w:rFonts w:ascii="Times New Roman"/>
          <w:b w:val="false"/>
          <w:i w:val="false"/>
          <w:color w:val="000000"/>
          <w:sz w:val="28"/>
        </w:rPr>
        <w:t xml:space="preserve">
      * Магистральдық теміржол желісі: </w:t>
      </w:r>
    </w:p>
    <w:bookmarkEnd w:id="345"/>
    <w:bookmarkStart w:name="z355" w:id="346"/>
    <w:p>
      <w:pPr>
        <w:spacing w:after="0"/>
        <w:ind w:left="0"/>
        <w:jc w:val="both"/>
      </w:pPr>
      <w:r>
        <w:rPr>
          <w:rFonts w:ascii="Times New Roman"/>
          <w:b w:val="false"/>
          <w:i w:val="false"/>
          <w:color w:val="000000"/>
          <w:sz w:val="28"/>
        </w:rPr>
        <w:t>
      - Өткізу қабілетін арттыру, жол жүру уақытын қысқарту және қауіпсіздікті қамтамасыз ету үшін пойыздардың қозғалысын басқаруды автоматтандыру;</w:t>
      </w:r>
    </w:p>
    <w:bookmarkEnd w:id="346"/>
    <w:bookmarkStart w:name="z356" w:id="347"/>
    <w:p>
      <w:pPr>
        <w:spacing w:after="0"/>
        <w:ind w:left="0"/>
        <w:jc w:val="both"/>
      </w:pPr>
      <w:r>
        <w:rPr>
          <w:rFonts w:ascii="Times New Roman"/>
          <w:b w:val="false"/>
          <w:i w:val="false"/>
          <w:color w:val="000000"/>
          <w:sz w:val="28"/>
        </w:rPr>
        <w:t>
      - Пойыздарды маршруттауды және инфрақұрылымды бақылауды оңтайландыру үшін диспетчерлік бақылау және басқару жүйелерін енгізу;</w:t>
      </w:r>
    </w:p>
    <w:bookmarkEnd w:id="347"/>
    <w:bookmarkStart w:name="z357" w:id="348"/>
    <w:p>
      <w:pPr>
        <w:spacing w:after="0"/>
        <w:ind w:left="0"/>
        <w:jc w:val="both"/>
      </w:pPr>
      <w:r>
        <w:rPr>
          <w:rFonts w:ascii="Times New Roman"/>
          <w:b w:val="false"/>
          <w:i w:val="false"/>
          <w:color w:val="000000"/>
          <w:sz w:val="28"/>
        </w:rPr>
        <w:t>
      - Нақты уақыт режимінде пойыздардың қозғалысы туралы мәліметтерді жинау және талдау үшін Интеллектуалды көлік жүйелерін пайдалану;</w:t>
      </w:r>
    </w:p>
    <w:bookmarkEnd w:id="348"/>
    <w:bookmarkStart w:name="z358" w:id="349"/>
    <w:p>
      <w:pPr>
        <w:spacing w:after="0"/>
        <w:ind w:left="0"/>
        <w:jc w:val="both"/>
      </w:pPr>
      <w:r>
        <w:rPr>
          <w:rFonts w:ascii="Times New Roman"/>
          <w:b w:val="false"/>
          <w:i w:val="false"/>
          <w:color w:val="000000"/>
          <w:sz w:val="28"/>
        </w:rPr>
        <w:t>
      - Жабдықтың істен шығуын болжау және алдын алу жұмыстарын жүргізу үшін болжамды қызмет көрсету жүйелерін енгізу;</w:t>
      </w:r>
    </w:p>
    <w:bookmarkEnd w:id="349"/>
    <w:bookmarkStart w:name="z359" w:id="350"/>
    <w:p>
      <w:pPr>
        <w:spacing w:after="0"/>
        <w:ind w:left="0"/>
        <w:jc w:val="both"/>
      </w:pPr>
      <w:r>
        <w:rPr>
          <w:rFonts w:ascii="Times New Roman"/>
          <w:b w:val="false"/>
          <w:i w:val="false"/>
          <w:color w:val="000000"/>
          <w:sz w:val="28"/>
        </w:rPr>
        <w:t>
      - Инфрақұрылым мен жылжымалы құрамның жай-күйі туралы деректерді жинау үшін датчиктер мен мониторинг жүйелерін пайдалану.</w:t>
      </w:r>
    </w:p>
    <w:bookmarkEnd w:id="350"/>
    <w:bookmarkStart w:name="z360" w:id="351"/>
    <w:p>
      <w:pPr>
        <w:spacing w:after="0"/>
        <w:ind w:left="0"/>
        <w:jc w:val="both"/>
      </w:pPr>
      <w:r>
        <w:rPr>
          <w:rFonts w:ascii="Times New Roman"/>
          <w:b w:val="false"/>
          <w:i w:val="false"/>
          <w:color w:val="000000"/>
          <w:sz w:val="28"/>
        </w:rPr>
        <w:t>
      * Жүк тасымалы:</w:t>
      </w:r>
    </w:p>
    <w:bookmarkEnd w:id="351"/>
    <w:bookmarkStart w:name="z361" w:id="352"/>
    <w:p>
      <w:pPr>
        <w:spacing w:after="0"/>
        <w:ind w:left="0"/>
        <w:jc w:val="both"/>
      </w:pPr>
      <w:r>
        <w:rPr>
          <w:rFonts w:ascii="Times New Roman"/>
          <w:b w:val="false"/>
          <w:i w:val="false"/>
          <w:color w:val="000000"/>
          <w:sz w:val="28"/>
        </w:rPr>
        <w:t>
      - Энергия ресурстарын пайдалану тиімділігін арттыру үшін локомотивтерді басқару жүйелерін автоматтандыру;</w:t>
      </w:r>
    </w:p>
    <w:bookmarkEnd w:id="352"/>
    <w:bookmarkStart w:name="z362" w:id="353"/>
    <w:p>
      <w:pPr>
        <w:spacing w:after="0"/>
        <w:ind w:left="0"/>
        <w:jc w:val="both"/>
      </w:pPr>
      <w:r>
        <w:rPr>
          <w:rFonts w:ascii="Times New Roman"/>
          <w:b w:val="false"/>
          <w:i w:val="false"/>
          <w:color w:val="000000"/>
          <w:sz w:val="28"/>
        </w:rPr>
        <w:t>
      - Локомотивтер мен вагондарды пайдалануды оңтайландыру, олардың айналымын арттыру және тоқтап қалуды азайту;</w:t>
      </w:r>
    </w:p>
    <w:bookmarkEnd w:id="353"/>
    <w:bookmarkStart w:name="z363" w:id="354"/>
    <w:p>
      <w:pPr>
        <w:spacing w:after="0"/>
        <w:ind w:left="0"/>
        <w:jc w:val="both"/>
      </w:pPr>
      <w:r>
        <w:rPr>
          <w:rFonts w:ascii="Times New Roman"/>
          <w:b w:val="false"/>
          <w:i w:val="false"/>
          <w:color w:val="000000"/>
          <w:sz w:val="28"/>
        </w:rPr>
        <w:t>
      - Шарттық және коммерциялық жұмыстың бизнес-процестерін автоматтандыру және ақпараттық қолдау;</w:t>
      </w:r>
    </w:p>
    <w:bookmarkEnd w:id="354"/>
    <w:bookmarkStart w:name="z364" w:id="355"/>
    <w:p>
      <w:pPr>
        <w:spacing w:after="0"/>
        <w:ind w:left="0"/>
        <w:jc w:val="both"/>
      </w:pPr>
      <w:r>
        <w:rPr>
          <w:rFonts w:ascii="Times New Roman"/>
          <w:b w:val="false"/>
          <w:i w:val="false"/>
          <w:color w:val="000000"/>
          <w:sz w:val="28"/>
        </w:rPr>
        <w:t>
      - Нақты уақыт режимінде жүктердің орналасқан жері мен жай-күйін мониторингтеу;</w:t>
      </w:r>
    </w:p>
    <w:bookmarkEnd w:id="355"/>
    <w:bookmarkStart w:name="z365" w:id="356"/>
    <w:p>
      <w:pPr>
        <w:spacing w:after="0"/>
        <w:ind w:left="0"/>
        <w:jc w:val="both"/>
      </w:pPr>
      <w:r>
        <w:rPr>
          <w:rFonts w:ascii="Times New Roman"/>
          <w:b w:val="false"/>
          <w:i w:val="false"/>
          <w:color w:val="000000"/>
          <w:sz w:val="28"/>
        </w:rPr>
        <w:t>
      - Ішкі және транзиттік тасымалдарда қағазсыз технологияларды пайдалану;</w:t>
      </w:r>
    </w:p>
    <w:bookmarkEnd w:id="356"/>
    <w:bookmarkStart w:name="z366" w:id="357"/>
    <w:p>
      <w:pPr>
        <w:spacing w:after="0"/>
        <w:ind w:left="0"/>
        <w:jc w:val="both"/>
      </w:pPr>
      <w:r>
        <w:rPr>
          <w:rFonts w:ascii="Times New Roman"/>
          <w:b w:val="false"/>
          <w:i w:val="false"/>
          <w:color w:val="000000"/>
          <w:sz w:val="28"/>
        </w:rPr>
        <w:t>
      - Жүк тасымалдау процестерін оңтайландыру және олардың барлық кезеңдерде толық ашықтығын қамтамасыз ету;</w:t>
      </w:r>
    </w:p>
    <w:bookmarkEnd w:id="357"/>
    <w:bookmarkStart w:name="z367" w:id="358"/>
    <w:p>
      <w:pPr>
        <w:spacing w:after="0"/>
        <w:ind w:left="0"/>
        <w:jc w:val="both"/>
      </w:pPr>
      <w:r>
        <w:rPr>
          <w:rFonts w:ascii="Times New Roman"/>
          <w:b w:val="false"/>
          <w:i w:val="false"/>
          <w:color w:val="000000"/>
          <w:sz w:val="28"/>
        </w:rPr>
        <w:t>
      - Ақпараттық жүйелерді көршілес теміржол әкімшіліктерімен интеграциялау;</w:t>
      </w:r>
    </w:p>
    <w:bookmarkEnd w:id="358"/>
    <w:bookmarkStart w:name="z368" w:id="359"/>
    <w:p>
      <w:pPr>
        <w:spacing w:after="0"/>
        <w:ind w:left="0"/>
        <w:jc w:val="both"/>
      </w:pPr>
      <w:r>
        <w:rPr>
          <w:rFonts w:ascii="Times New Roman"/>
          <w:b w:val="false"/>
          <w:i w:val="false"/>
          <w:color w:val="000000"/>
          <w:sz w:val="28"/>
        </w:rPr>
        <w:t>
      - Ақпараттық жүйелерді мемлекеттік органдармен интеграциялау (ЦДИАӨМ, ҚМ МКК, Шекара қызметі, АШМ және басқалар).</w:t>
      </w:r>
    </w:p>
    <w:bookmarkEnd w:id="359"/>
    <w:bookmarkStart w:name="z369" w:id="360"/>
    <w:p>
      <w:pPr>
        <w:spacing w:after="0"/>
        <w:ind w:left="0"/>
        <w:jc w:val="both"/>
      </w:pPr>
      <w:r>
        <w:rPr>
          <w:rFonts w:ascii="Times New Roman"/>
          <w:b w:val="false"/>
          <w:i w:val="false"/>
          <w:color w:val="000000"/>
          <w:sz w:val="28"/>
        </w:rPr>
        <w:t>
      * Жолаушылар тасымалы:</w:t>
      </w:r>
    </w:p>
    <w:bookmarkEnd w:id="360"/>
    <w:bookmarkStart w:name="z370" w:id="361"/>
    <w:p>
      <w:pPr>
        <w:spacing w:after="0"/>
        <w:ind w:left="0"/>
        <w:jc w:val="both"/>
      </w:pPr>
      <w:r>
        <w:rPr>
          <w:rFonts w:ascii="Times New Roman"/>
          <w:b w:val="false"/>
          <w:i w:val="false"/>
          <w:color w:val="000000"/>
          <w:sz w:val="28"/>
        </w:rPr>
        <w:t>
      - Көліктің әртүрлі түрлеріне (пойыз, автобус, метро, такси) бірыңғай жол жүру құжатын пайдалану;</w:t>
      </w:r>
    </w:p>
    <w:bookmarkEnd w:id="361"/>
    <w:bookmarkStart w:name="z371" w:id="362"/>
    <w:p>
      <w:pPr>
        <w:spacing w:after="0"/>
        <w:ind w:left="0"/>
        <w:jc w:val="both"/>
      </w:pPr>
      <w:r>
        <w:rPr>
          <w:rFonts w:ascii="Times New Roman"/>
          <w:b w:val="false"/>
          <w:i w:val="false"/>
          <w:color w:val="000000"/>
          <w:sz w:val="28"/>
        </w:rPr>
        <w:t>
      - Кесте мен маршрутты жоспарлауды оңтайландыруға арналған аналитика;</w:t>
      </w:r>
    </w:p>
    <w:bookmarkEnd w:id="362"/>
    <w:bookmarkStart w:name="z372" w:id="363"/>
    <w:p>
      <w:pPr>
        <w:spacing w:after="0"/>
        <w:ind w:left="0"/>
        <w:jc w:val="both"/>
      </w:pPr>
      <w:r>
        <w:rPr>
          <w:rFonts w:ascii="Times New Roman"/>
          <w:b w:val="false"/>
          <w:i w:val="false"/>
          <w:color w:val="000000"/>
          <w:sz w:val="28"/>
        </w:rPr>
        <w:t>
      - Жолаушылар тасымалын басқарудың ұлттық жүйесін енгізу;</w:t>
      </w:r>
    </w:p>
    <w:bookmarkEnd w:id="363"/>
    <w:bookmarkStart w:name="z373" w:id="364"/>
    <w:p>
      <w:pPr>
        <w:spacing w:after="0"/>
        <w:ind w:left="0"/>
        <w:jc w:val="both"/>
      </w:pPr>
      <w:r>
        <w:rPr>
          <w:rFonts w:ascii="Times New Roman"/>
          <w:b w:val="false"/>
          <w:i w:val="false"/>
          <w:color w:val="000000"/>
          <w:sz w:val="28"/>
        </w:rPr>
        <w:t>
      - Жолаушыларға қызмет көрсету сапасын арттыру үшін заманауи ақпараттық жүйелер мен цифрлық шешімдерді енгізу.</w:t>
      </w:r>
    </w:p>
    <w:bookmarkEnd w:id="364"/>
    <w:bookmarkStart w:name="z374" w:id="365"/>
    <w:p>
      <w:pPr>
        <w:spacing w:after="0"/>
        <w:ind w:left="0"/>
        <w:jc w:val="both"/>
      </w:pPr>
      <w:r>
        <w:rPr>
          <w:rFonts w:ascii="Times New Roman"/>
          <w:b w:val="false"/>
          <w:i w:val="false"/>
          <w:color w:val="000000"/>
          <w:sz w:val="28"/>
        </w:rPr>
        <w:t>
      * Логистикалық қызметтер:</w:t>
      </w:r>
    </w:p>
    <w:bookmarkEnd w:id="365"/>
    <w:bookmarkStart w:name="z375" w:id="366"/>
    <w:p>
      <w:pPr>
        <w:spacing w:after="0"/>
        <w:ind w:left="0"/>
        <w:jc w:val="both"/>
      </w:pPr>
      <w:r>
        <w:rPr>
          <w:rFonts w:ascii="Times New Roman"/>
          <w:b w:val="false"/>
          <w:i w:val="false"/>
          <w:color w:val="000000"/>
          <w:sz w:val="28"/>
        </w:rPr>
        <w:t>
       Кедендік транзитті ресімдеу процесін автоматтандыру және қағаз құжаттардың айналымынан шығару.</w:t>
      </w:r>
    </w:p>
    <w:bookmarkEnd w:id="366"/>
    <w:bookmarkStart w:name="z376" w:id="367"/>
    <w:p>
      <w:pPr>
        <w:spacing w:after="0"/>
        <w:ind w:left="0"/>
        <w:jc w:val="both"/>
      </w:pPr>
      <w:r>
        <w:rPr>
          <w:rFonts w:ascii="Times New Roman"/>
          <w:b w:val="false"/>
          <w:i w:val="false"/>
          <w:color w:val="000000"/>
          <w:sz w:val="28"/>
        </w:rPr>
        <w:t>
      Барлық платформалар арасында үздіксіз және сенімді байланысты қамтамасыз ету үшін желілік инфрақұрылымды жаңғырту және бизнес-шешімдерді болжау мен қабылдауды цифрландыру жөніндегі міндеттерді іске асыруда деректерді қолдану үшін орталықтандырылған қойма құру жүргізілетін болады.</w:t>
      </w:r>
    </w:p>
    <w:bookmarkEnd w:id="367"/>
    <w:bookmarkStart w:name="z377" w:id="368"/>
    <w:p>
      <w:pPr>
        <w:spacing w:after="0"/>
        <w:ind w:left="0"/>
        <w:jc w:val="both"/>
      </w:pPr>
      <w:r>
        <w:rPr>
          <w:rFonts w:ascii="Times New Roman"/>
          <w:b w:val="false"/>
          <w:i w:val="false"/>
          <w:color w:val="000000"/>
          <w:sz w:val="28"/>
        </w:rPr>
        <w:t>
      Жасанды интеллектті енгізу алдағы жылдары саланы дамытудың негізгі факторы болады. Жасанды интеллект қызметтің барлық бағыттарында, соның ішінде өнімдер мен қызметтерді әзірлеуде, бизнес-процестерді оңтайландыруда және клиенттерге қызмет көрсету сапасын арттыруда маңызды рөл атқарады.</w:t>
      </w:r>
    </w:p>
    <w:bookmarkEnd w:id="368"/>
    <w:bookmarkStart w:name="z378" w:id="369"/>
    <w:p>
      <w:pPr>
        <w:spacing w:after="0"/>
        <w:ind w:left="0"/>
        <w:jc w:val="both"/>
      </w:pPr>
      <w:r>
        <w:rPr>
          <w:rFonts w:ascii="Times New Roman"/>
          <w:b w:val="false"/>
          <w:i w:val="false"/>
          <w:color w:val="000000"/>
          <w:sz w:val="28"/>
        </w:rPr>
        <w:t>
      Жасанды интеллект құру процесі келесі қадамдарды қамтиды:</w:t>
      </w:r>
    </w:p>
    <w:bookmarkEnd w:id="369"/>
    <w:bookmarkStart w:name="z379" w:id="370"/>
    <w:p>
      <w:pPr>
        <w:spacing w:after="0"/>
        <w:ind w:left="0"/>
        <w:jc w:val="both"/>
      </w:pPr>
      <w:r>
        <w:rPr>
          <w:rFonts w:ascii="Times New Roman"/>
          <w:b w:val="false"/>
          <w:i w:val="false"/>
          <w:color w:val="000000"/>
          <w:sz w:val="28"/>
        </w:rPr>
        <w:t>
      - пайдаланылған деректер көздерін талдау және деректерді аналитикалық сақтау архитектурасын әзірлеу, деректерді аналитикалық сақтау жүйесін құру;</w:t>
      </w:r>
    </w:p>
    <w:bookmarkEnd w:id="370"/>
    <w:bookmarkStart w:name="z380" w:id="371"/>
    <w:p>
      <w:pPr>
        <w:spacing w:after="0"/>
        <w:ind w:left="0"/>
        <w:jc w:val="both"/>
      </w:pPr>
      <w:r>
        <w:rPr>
          <w:rFonts w:ascii="Times New Roman"/>
          <w:b w:val="false"/>
          <w:i w:val="false"/>
          <w:color w:val="000000"/>
          <w:sz w:val="28"/>
        </w:rPr>
        <w:t>
      - деректерді талдау үшін машиналық оқыту алгоритмдерін енгізу;</w:t>
      </w:r>
    </w:p>
    <w:bookmarkEnd w:id="371"/>
    <w:bookmarkStart w:name="z381" w:id="372"/>
    <w:p>
      <w:pPr>
        <w:spacing w:after="0"/>
        <w:ind w:left="0"/>
        <w:jc w:val="both"/>
      </w:pPr>
      <w:r>
        <w:rPr>
          <w:rFonts w:ascii="Times New Roman"/>
          <w:b w:val="false"/>
          <w:i w:val="false"/>
          <w:color w:val="000000"/>
          <w:sz w:val="28"/>
        </w:rPr>
        <w:t>
      - жасанды интеллект пилоттық жобасын жүргізу.</w:t>
      </w:r>
    </w:p>
    <w:bookmarkEnd w:id="372"/>
    <w:bookmarkStart w:name="z382" w:id="373"/>
    <w:p>
      <w:pPr>
        <w:spacing w:after="0"/>
        <w:ind w:left="0"/>
        <w:jc w:val="left"/>
      </w:pPr>
      <w:r>
        <w:rPr>
          <w:rFonts w:ascii="Times New Roman"/>
          <w:b/>
          <w:i w:val="false"/>
          <w:color w:val="000000"/>
        </w:rPr>
        <w:t xml:space="preserve"> 5-бөлім. Нысаналы индикаторлар және күтілетін нәтижелер</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(жоспар)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айналымының өсуі, млрд. ткм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айналымының өсуі, млрд. жкм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МЖС тозуын төмендету,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учаскелік жылдамдықтың өсуі, км/сағ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383" w:id="374"/>
    <w:p>
      <w:pPr>
        <w:spacing w:after="0"/>
        <w:ind w:left="0"/>
        <w:jc w:val="both"/>
      </w:pPr>
      <w:r>
        <w:rPr>
          <w:rFonts w:ascii="Times New Roman"/>
          <w:b w:val="false"/>
          <w:i w:val="false"/>
          <w:color w:val="000000"/>
          <w:sz w:val="28"/>
        </w:rPr>
        <w:t>
      Тұжырымдамада қамтылған теміржол саласын дамытудың қағидаттарын, тәсілдері мен пайымдарын толық көлемде іске асыру 2029 жылы мынадай күтілетін нәтижелерге қол жеткізуге мүмкіндік береді;</w:t>
      </w:r>
    </w:p>
    <w:bookmarkEnd w:id="374"/>
    <w:bookmarkStart w:name="z384" w:id="375"/>
    <w:p>
      <w:pPr>
        <w:spacing w:after="0"/>
        <w:ind w:left="0"/>
        <w:jc w:val="both"/>
      </w:pPr>
      <w:r>
        <w:rPr>
          <w:rFonts w:ascii="Times New Roman"/>
          <w:b w:val="false"/>
          <w:i w:val="false"/>
          <w:color w:val="000000"/>
          <w:sz w:val="28"/>
        </w:rPr>
        <w:t>
      1) Инфрақұрылымды жаңғыртуға күрделі салымдарға қажеттілікті азайту;</w:t>
      </w:r>
    </w:p>
    <w:bookmarkEnd w:id="375"/>
    <w:bookmarkStart w:name="z385" w:id="376"/>
    <w:p>
      <w:pPr>
        <w:spacing w:after="0"/>
        <w:ind w:left="0"/>
        <w:jc w:val="both"/>
      </w:pPr>
      <w:r>
        <w:rPr>
          <w:rFonts w:ascii="Times New Roman"/>
          <w:b w:val="false"/>
          <w:i w:val="false"/>
          <w:color w:val="000000"/>
          <w:sz w:val="28"/>
        </w:rPr>
        <w:t>
      2) тасымалдау қызметіне бәсекелестікті енгізу;</w:t>
      </w:r>
    </w:p>
    <w:bookmarkEnd w:id="376"/>
    <w:bookmarkStart w:name="z386" w:id="377"/>
    <w:p>
      <w:pPr>
        <w:spacing w:after="0"/>
        <w:ind w:left="0"/>
        <w:jc w:val="both"/>
      </w:pPr>
      <w:r>
        <w:rPr>
          <w:rFonts w:ascii="Times New Roman"/>
          <w:b w:val="false"/>
          <w:i w:val="false"/>
          <w:color w:val="000000"/>
          <w:sz w:val="28"/>
        </w:rPr>
        <w:t>
      3) Теміржол көлігі тарапынан жылжымалы құрамға, контейнерге және т. б. сұраныстың өсуі;</w:t>
      </w:r>
    </w:p>
    <w:bookmarkEnd w:id="377"/>
    <w:bookmarkStart w:name="z387" w:id="378"/>
    <w:p>
      <w:pPr>
        <w:spacing w:after="0"/>
        <w:ind w:left="0"/>
        <w:jc w:val="both"/>
      </w:pPr>
      <w:r>
        <w:rPr>
          <w:rFonts w:ascii="Times New Roman"/>
          <w:b w:val="false"/>
          <w:i w:val="false"/>
          <w:color w:val="000000"/>
          <w:sz w:val="28"/>
        </w:rPr>
        <w:t>
      4) Теміржол көлігі қызметтерінің сапасын, оның ішінде жолаушылар тасымалының жайлылығын арттыру;</w:t>
      </w:r>
    </w:p>
    <w:bookmarkEnd w:id="378"/>
    <w:bookmarkStart w:name="z388" w:id="379"/>
    <w:p>
      <w:pPr>
        <w:spacing w:after="0"/>
        <w:ind w:left="0"/>
        <w:jc w:val="both"/>
      </w:pPr>
      <w:r>
        <w:rPr>
          <w:rFonts w:ascii="Times New Roman"/>
          <w:b w:val="false"/>
          <w:i w:val="false"/>
          <w:color w:val="000000"/>
          <w:sz w:val="28"/>
        </w:rPr>
        <w:t>
      5) Басқа көлік түрлерімен бәсекелестікті ескере отырып, жүк және жолаушылар тасымалы географиясын оңтайландыру.</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2029 жылға дейін теміржол</w:t>
            </w:r>
            <w:r>
              <w:br/>
            </w:r>
            <w:r>
              <w:rPr>
                <w:rFonts w:ascii="Times New Roman"/>
                <w:b w:val="false"/>
                <w:i w:val="false"/>
                <w:color w:val="000000"/>
                <w:sz w:val="20"/>
              </w:rPr>
              <w:t>көлігін дамыту</w:t>
            </w:r>
            <w:r>
              <w:br/>
            </w:r>
            <w:r>
              <w:rPr>
                <w:rFonts w:ascii="Times New Roman"/>
                <w:b w:val="false"/>
                <w:i w:val="false"/>
                <w:color w:val="000000"/>
                <w:sz w:val="20"/>
              </w:rPr>
              <w:t>тұжырымдамасына қосымша</w:t>
            </w:r>
          </w:p>
        </w:tc>
      </w:tr>
    </w:tbl>
    <w:bookmarkStart w:name="z390" w:id="380"/>
    <w:p>
      <w:pPr>
        <w:spacing w:after="0"/>
        <w:ind w:left="0"/>
        <w:jc w:val="left"/>
      </w:pPr>
      <w:r>
        <w:rPr>
          <w:rFonts w:ascii="Times New Roman"/>
          <w:b/>
          <w:i w:val="false"/>
          <w:color w:val="000000"/>
        </w:rPr>
        <w:t xml:space="preserve"> Қазақстан Республикасының 2029 жылға дейін теміржол көлігін дамыту тұжырымдамасын іске асрыу жөніндегі іс-қимыл жоспары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Реформалардың / негізі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Институционалдық блок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жолаушылар тасымалы нарығындағы қолжетімділікті, жеке инвестицияларды және бәсекелестікті дамытуды шектейтін заңнамалық кедергілерді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КР БҚДА, "ҚТЖ "ҰК"АҚ, ҰКП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талдау ұйымдарымен бірлесіп МТЖ қызметтеріне тарифтер мен прейскуранттарды есептеу әдістемесін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 қызметтеріне тарифтер мен прейскуранттарды есептеу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ҚР ҰЭМ , БҚДА, "ҚТЖ "ҰК"АҚ, ҰКП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1"/>
          <w:p>
            <w:pPr>
              <w:spacing w:after="20"/>
              <w:ind w:left="20"/>
              <w:jc w:val="both"/>
            </w:pPr>
            <w:r>
              <w:rPr>
                <w:rFonts w:ascii="Times New Roman"/>
                <w:b w:val="false"/>
                <w:i w:val="false"/>
                <w:color w:val="000000"/>
                <w:sz w:val="20"/>
              </w:rPr>
              <w:t xml:space="preserve">
Теміржол туралы </w:t>
            </w:r>
            <w:r>
              <w:rPr>
                <w:rFonts w:ascii="Times New Roman"/>
                <w:b w:val="false"/>
                <w:i w:val="false"/>
                <w:color w:val="000000"/>
                <w:sz w:val="20"/>
              </w:rPr>
              <w:t>Заңға</w:t>
            </w:r>
            <w:r>
              <w:rPr>
                <w:rFonts w:ascii="Times New Roman"/>
                <w:b w:val="false"/>
                <w:i w:val="false"/>
                <w:color w:val="000000"/>
                <w:sz w:val="20"/>
              </w:rPr>
              <w:t xml:space="preserve"> өзгерістер енгізу</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Көлік және НҚА бөлігінде: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республикаішілік жүк және жолаушылар тасымалы нарығында бәсекелестіктің қолжетімділігі мен дамуын шектейтін кедергілерді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жүктердің ұлттық темір жол тасымалдаушысына транзиттік, экспорттық және импорттық тасымалдарды орындауға айрықша құқықты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теміржол көлігімен жүк тасымалдаушылардың біліктілік талаптары мен санаттарын нақтылау және нақтылау;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тармақ иеленушінің функцияларын, оның тасымалдау процесінің басқа субъектілерімен/қатысушыларымен қарым-қатынасын реттеу;</w:t>
            </w:r>
          </w:p>
          <w:p>
            <w:pPr>
              <w:spacing w:after="20"/>
              <w:ind w:left="20"/>
              <w:jc w:val="both"/>
            </w:pPr>
            <w:r>
              <w:rPr>
                <w:rFonts w:ascii="Times New Roman"/>
                <w:b w:val="false"/>
                <w:i w:val="false"/>
                <w:color w:val="000000"/>
                <w:sz w:val="20"/>
              </w:rPr>
              <w:t>
- Кірме жолдарды есепке алу жүйесін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ҚР ӘМ, ҚР ҰЭМ, ҚТЖ, ҰКП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жүктерді тасымалдауды жүзеге асыру моделін және тасымалдаушылардың МТЖ қызметтеріне қол жеткізу қағидаттарын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БҚДА, "ҚТЖ "ҰК"АҚ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тиеу жұмыстарын қамтамасыз ету бойынша бос жылжымалы құрамды мемлекетаралық түйісу пункттеріне жіберуді басқару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"ҚТЖ "ҰК"АҚ, КазАПО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маршруттар бойынша жолаушылар тасымалын субсидиялау жүйесін өзектендіру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ҚР ҰЭМ, "ЖТ"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 сатып алуға субсидиялар беру тетігін және вагондарды сатып алуға арналған сыйақының кредиттік мөлшерлемесін субсидиялау процесін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ҚР ҚМ,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қанағаттану деңгейін арттыруға бағытталған жолаушыларға сервистік қызметтер (цифрлық шешімдер және ақпараттық жүйелер) ұсынғаны үшін алымды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НҚА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БҚДА, "ЖТ"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2"/>
          <w:p>
            <w:pPr>
              <w:spacing w:after="20"/>
              <w:ind w:left="20"/>
              <w:jc w:val="both"/>
            </w:pPr>
            <w:r>
              <w:rPr>
                <w:rFonts w:ascii="Times New Roman"/>
                <w:b w:val="false"/>
                <w:i w:val="false"/>
                <w:color w:val="000000"/>
                <w:sz w:val="20"/>
              </w:rPr>
              <w:t>
2-бағыт: Ірі инфрақұрылымдық жобаларды іске асыру</w:t>
            </w:r>
          </w:p>
          <w:bookmarkEnd w:id="382"/>
          <w:p>
            <w:pPr>
              <w:spacing w:after="20"/>
              <w:ind w:left="20"/>
              <w:jc w:val="both"/>
            </w:pPr>
            <w:r>
              <w:rPr>
                <w:rFonts w:ascii="Times New Roman"/>
                <w:b w:val="false"/>
                <w:i w:val="false"/>
                <w:color w:val="000000"/>
                <w:sz w:val="20"/>
              </w:rPr>
              <w:t>
Нысаналы индикатор. 2024-2029 жылдары 4 ірі инфрақұрылымдық жобаны іске асыру (Достық – Мойынты, Бақты – Аягөз, Дарбаза – Мақтаарал, Қазыбек бек – Жетіген Алматы торабын айналып өту) – 1,2 трлн. теңге шамадағы суммаға (ҰФ, МЖӘ, ҚҚ)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"Достық-Мойынты" теміржол учаскесінің екінші жолдарын салу (836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ҚР ҰЭМ, ҚР ҚМ, ҰБ, "ФНБ С-Қ" АҚ, "ҚТЖ "ҰК"АҚ, Қарағанды, Ұлытау, Алматы, Жетісу облыстарының әкімдері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ст. айналма теміржол желісінің құрылысы (74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ҚР ҰЭМ, ҚР ҚМ, ҚР ЭТРМ, "ФНБ С-Қ" АҚ, "ҚТЖ "ҰК"АҚ, Алматы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Дарбаза-Мақтаарал теміржол желісінің құрылысы (152,3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ҚР ҰЭМ, ҚР ҚМ, ҚР АШМ, ҚР ЭТРМ, ҰБ, "ФНБ С-Қ" АҚ, "ҚТЖ "ҰК"АҚ, Түркістан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Бақты-Аягөз теміржол желісінің құрылысы (272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ҚР СІМ, ҚР ҚМ, ҚР АШМ, ҚР ЭТРМ, ҚР ШҚ ҰҚК, "ФНБ С-Қ" АҚ, "ҚТЖ "ҰК"АҚ, Абай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3"/>
          <w:p>
            <w:pPr>
              <w:spacing w:after="20"/>
              <w:ind w:left="20"/>
              <w:jc w:val="both"/>
            </w:pPr>
            <w:r>
              <w:rPr>
                <w:rFonts w:ascii="Times New Roman"/>
                <w:b w:val="false"/>
                <w:i w:val="false"/>
                <w:color w:val="000000"/>
                <w:sz w:val="20"/>
              </w:rPr>
              <w:t>
3-бағыт: МТЖ дамыту</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 1. 2024-2029 жылдары екінші жолдарды салу (4 884 км), автоблоктауды енгізу (2618 км) және 184 бөлек пункт салу/дамыту – шамамен 4,2 трлн. тг сомаға (РҚ, меншікті және қарыз қаражаты).</w:t>
            </w:r>
          </w:p>
          <w:p>
            <w:pPr>
              <w:spacing w:after="20"/>
              <w:ind w:left="20"/>
              <w:jc w:val="both"/>
            </w:pPr>
            <w:r>
              <w:rPr>
                <w:rFonts w:ascii="Times New Roman"/>
                <w:b w:val="false"/>
                <w:i w:val="false"/>
                <w:color w:val="000000"/>
                <w:sz w:val="20"/>
              </w:rPr>
              <w:t>
Нысаналы индикатор 2. 2024-2029 жылдары 54 теміржол вокзалын жаңғырту (күрделі жөндеу, қайта жаңарту, құрылыс) – шамамен 100 млрд. теңге сомасына (ЖБ, меншікті қаражат)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"Мойынты-Қызылжар" жаңа т/ж желісін салу (ҚХР – ЕО, ҚХР-Ақтау-Құрық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"Алтынкөл-Жетіген" учаскесінде екінші жол салу (ТХКБ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"Арыс-Қазалы" учаскесінде екінші жолдар салу (ТХКБ, ҚХР-ЕО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"Жарық-Сексеуіл" учаскесінде екінші жолдар салу (ҚХР – ЕО, ҚХР-Ақтау-Құрық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"Ақсу-Жана Семей" учаскесінде екінші жол салу (РФ – ОА-ҚХР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"Никельтау-Тобыл" учаскесінде автоблоктарды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Семей-Локоть" учаскесінде автоблоктарды енгізу (РФ – ОА-ҚХР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Ақсу-Жаңа Семей" учаскесінде автоблоктарды енгізу (РФ – ОА-ҚХР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"Сексеуіл-Қызылжар" учаскесінде автоблоктарды енгізу (ҚХР-ЕО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Семей – Ақтоғай" учаскесінде екінші жол салу (РФ – ОА-ҚХР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"Павлодар-Құрқамыс" учаскесінде екінші жол салу (РФ – ОА-ҚХР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"Қиғаш-Әлімбет" учаскесінде екінші жол салу (Солтүстік – Оңтүстік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Илецк" учаскесінде екінші жол салу (Солтүстік – Оңтүстік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"Шалқар-Құрық порты" учаскесінде екінші жолдар салу (ТХКБ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"Қазыбек-бек-Жетіген-Алматы" учаскесінде екінші жол салу (ТХКБ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Алтынкөл-Алматы учаскесін электрлендіру (ТХКБ, ҚХР-ЕО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Семей-Ақтоғай" учаскесінде автоблоктарды енгізу (РФ – ОА-ҚХР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"Тобыл-Новоишимская" учаскесінде автоблоктарды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 Қандыағаш" учаскесінде автоблоктауды енгізу (Солтүстік – Оңтүстік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айналма жол салу (Тобыл, Никельтау, Алтынкөл,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бірлік бөлек пункт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сұрыптау және тораптық станцияларды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бөлек пунктті модернизациялау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4"/>
          <w:p>
            <w:pPr>
              <w:spacing w:after="20"/>
              <w:ind w:left="20"/>
              <w:jc w:val="both"/>
            </w:pPr>
            <w:r>
              <w:rPr>
                <w:rFonts w:ascii="Times New Roman"/>
                <w:b w:val="false"/>
                <w:i w:val="false"/>
                <w:color w:val="000000"/>
                <w:sz w:val="20"/>
              </w:rPr>
              <w:t>
4-бағыт: Логистикалық инфрақұрылымды инвестициялау</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 1. 3 464 контейнер сатып алу (2024ж. – 964 бір., 2025ж. – 500 бір., 2026ж. – 500 бір., 2027ж. – 500 бір., 2028ж. – 500 бір., 2029ж. – 500 бір.) – шамамен 17,3 млрд. теңге (меншікті қаражат, қарыз қаражаты);</w:t>
            </w:r>
          </w:p>
          <w:p>
            <w:pPr>
              <w:spacing w:after="20"/>
              <w:ind w:left="20"/>
              <w:jc w:val="both"/>
            </w:pPr>
            <w:r>
              <w:rPr>
                <w:rFonts w:ascii="Times New Roman"/>
                <w:b w:val="false"/>
                <w:i w:val="false"/>
                <w:color w:val="000000"/>
                <w:sz w:val="20"/>
              </w:rPr>
              <w:t>
Нысаналы индикатор 2. 7 193 фитинг платформасын сатып алу (2024ж. – 1083 бір., 2025ж. – 1110 бір., 2026ж. – 1250 бір., 2027ж. – 1250 бір., 2028ж. – 1250 бір., 2029ж. – 1250 бір) – шамамен 260 млрд. теңге (меншікті қаражат, қарыз қаражаты).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шектеулер, фитингтік платформалардың тапшылығы, тарифтер мәселелері, бизнесті ынталандыру шаралары бойынша проблемалық мәселелерді шешуге бағытталған тасымалдарды контейнерлендіру бағдарламасын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"ҚТЖ "ҰК"АҚ, "KTZ -Express"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5"/>
          <w:p>
            <w:pPr>
              <w:spacing w:after="20"/>
              <w:ind w:left="20"/>
              <w:jc w:val="both"/>
            </w:pPr>
            <w:r>
              <w:rPr>
                <w:rFonts w:ascii="Times New Roman"/>
                <w:b w:val="false"/>
                <w:i w:val="false"/>
                <w:color w:val="000000"/>
                <w:sz w:val="20"/>
              </w:rPr>
              <w:t>
5-бағыт: Жолаушылар тасымалына инвестициялау</w:t>
            </w:r>
          </w:p>
          <w:bookmarkEnd w:id="385"/>
          <w:p>
            <w:pPr>
              <w:spacing w:after="20"/>
              <w:ind w:left="20"/>
              <w:jc w:val="both"/>
            </w:pPr>
            <w:r>
              <w:rPr>
                <w:rFonts w:ascii="Times New Roman"/>
                <w:b w:val="false"/>
                <w:i w:val="false"/>
                <w:color w:val="000000"/>
                <w:sz w:val="20"/>
              </w:rPr>
              <w:t>
Нысаналы индикатор. 1131 бірлік жолаушылар вагондарын сатып алу (2024 – 130 бір., 2025 – 215 бір., 2026 – 262 бір., 2027 – 220 бір., 2028 – 212 бір., 2029 – 92 бір.) республикалық бюджет және өз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АҚ қызметінің түрлерін кеңейту және интермодальдық маршруттарға (көліктің басқа түрлеріне) билеттерді сатуды сату үшін бірыңғай билет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БҚДА, "ЖТ"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Хабтар құру үшін КМ, ЖАО, ОЖС-мен бірлесіп инфрақұрылымды дамыту және трансплантациялау пункттерінде вокзалдардың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ЖАО, "ҚТЖ "ҰК"АҚ, "ЖТ"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 арттыру мақсатында жолаушылар тасымалын басқару жөніндегі ұлттық жүйені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ҚР ЦДИАӨМ, АО "ҚТЖ "ҰК" АҚ, "ЖТ"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сервисі мен қанағаттанушылығын жақсартуға бағытталған жолаушылар шаруашылығында цифрлық шешімдер мен ақпараттық жүйелерді енгізуге субсидиялар бөлуді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ҚР ЦДИАӨМ, "ЖТ"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санына, сату кезеңіне, қызмет көрсету класына, вагондағы орындардың орналасуына, маусымдыққа және ең жоғары сұранысқа байланысты белгілі бір диапазондар шегінде бағаларды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"ЖТ"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ҚР-дағы инфляцияның жыл сайынғы серпінін ескере отырып, тарифтердің шекті деңгейлерін белгілеудің қарапайым және ашық тетігін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"ЖТ" 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көлігіне цифрландыруға инвестициялар блогы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 CARGO" АЖ шарттық және коммерциялық жұмыс процестерін автоматтандыру үшін жүйе құру (ДКР АБЖ жүйесінің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автоматизированной системы "KTZ Cargo reporting" (взамен ЕК ИОДВ)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DTC Kazakhstan Ltd-мен ынтымақтастық шеңберінде цифрлық сауда дәлізін құру (кедендік транзитті ресімдеу процесін автоматтандыру және қағаз құжаттардың айналымынан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6"/>
          <w:p>
            <w:pPr>
              <w:spacing w:after="20"/>
              <w:ind w:left="20"/>
              <w:jc w:val="both"/>
            </w:pPr>
            <w:r>
              <w:rPr>
                <w:rFonts w:ascii="Times New Roman"/>
                <w:b w:val="false"/>
                <w:i w:val="false"/>
                <w:color w:val="000000"/>
                <w:sz w:val="20"/>
              </w:rPr>
              <w:t>
Жүк тасымалдау процесін басқаруды цифрландыру (TMS)</w:t>
            </w:r>
          </w:p>
          <w:bookmarkEnd w:id="386"/>
          <w:p>
            <w:pPr>
              <w:spacing w:after="20"/>
              <w:ind w:left="20"/>
              <w:jc w:val="both"/>
            </w:pPr>
            <w:r>
              <w:rPr>
                <w:rFonts w:ascii="Times New Roman"/>
                <w:b w:val="false"/>
                <w:i w:val="false"/>
                <w:color w:val="000000"/>
                <w:sz w:val="20"/>
              </w:rPr>
              <w:t>
(Пойыз ағындарын, вагон ағындарын өңдеудің технологиялық процесін автоматтандыру негізінде жүк тасымалын цифрландыру)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Railways" үшін инфрақұрылым құру (деректерді беру желілерін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 арттыру, іске қосу қабілеті мен жұмыс тиімділігін арттыру үшін ЖL инфрақұрылымын объективті бақылау құралдарымен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деректер негізінде "Pangu" жасанды интеллект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 ҚР ЦДИАӨМ</w:t>
            </w:r>
          </w:p>
        </w:tc>
      </w:tr>
    </w:tbl>
    <w:bookmarkStart w:name="z404" w:id="387"/>
    <w:p>
      <w:pPr>
        <w:spacing w:after="0"/>
        <w:ind w:left="0"/>
        <w:jc w:val="both"/>
      </w:pPr>
      <w:r>
        <w:rPr>
          <w:rFonts w:ascii="Times New Roman"/>
          <w:b w:val="false"/>
          <w:i w:val="false"/>
          <w:color w:val="000000"/>
          <w:sz w:val="28"/>
        </w:rPr>
        <w:t>
      Ескертпе: аббревиатуралардың толық жазылуы:</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 Қазақстан Республикасы Бәсекелестікті қорғау және дамыту агенттігі;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 – "Қазақстан темір жолы" ұлттық компаниясы"акционерлік қоғамы;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 АҚ – "Қазтеміртранс" акционерлік қоғамы;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АҚ – "Жолаушылар тасымалы" акционерлік қоғамы;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 Жалпы ішкі өнім;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 Тарифтік компонент – "жүк және коммерциялық жұмыс"қызметтерінің бағасы;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 Мемлекеттік-жекешелік әріптестік;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БТП – Станция мен кірме жолдар жұмысының бірыңғай технологиялық процесі;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ҚазТОҚ – Вагондар (контейнерлер)тасымалдаушылары мен операторларының қазақстандық қауымдастығы;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ТНК – Тиімділіктің негізгі көрсеткіштері;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ТМРК – Табиғи монополияларды реттеу комитеті;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 – Тарифтік компонент – локомотивтік тарту қызметтерінің бағасы;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 – Магистральдық теміржол желісі;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 Жергілікті атқарушы органдар;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 Қазақстан Республикасы Ұлттық экономика министрлігі;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 Қазақстан Республикасы Көлік министрлігі;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 Қазақстан Республикасы Қаржы министрлігі;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 – Қазақстан Республикасының цифрлық даму, инновациялар және аэроғарыш өнеркәсібі министрлігі;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ҰИО – Ұлттық инфрақұрылым операторы;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 Ұлттық қор;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ТЫҰ – Теміржол ынтымақтастығын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 – Табиғи монополия субъектілері;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 Тәуелсіз Мемлекеттер Достастығы;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ТХКБ – Транскаспий халықаралық көлік бағыты;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"ҚТЖ-ЖТ" – "ҚТЖ-Жүк тасымалы" жауапкершілігі шектеулі серіктестігі;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ДҚМТОК – Достастыққа қатысушы мемлекеттердің теміржол көлігі жөніндегі орталық кеңесі;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ҚИП – Құрылыс-иелену-пайдалану;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ҚИБ – Құрылыс-пайдалану-беру.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