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25d97" w14:textId="c125d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ратификациялаған халықаралық шарттарға сәйкес Қазақстан Республикасының тасымалдаушыларына шет мемлекеттің аумағы бойынша жол жүруге рұқсат беру" мемлекеттік қызмет көрсету жөніндегі пилоттық жобаны іске асыру туралы" Қазақстан Республикасы Индустрия және инфрақұрылымдық даму министрінің 2023 жылғы 17 сәуірдегі № 262, Қазақстан Республикасы Премьер-Министрінің орынбасары - Қаржы министрінің 2023 жылғы 18 сәуірдегі № 394 және Қазақстан Республикасының Цифрлық даму, инновациялар және аэроғарыш өнеркәсібі министрінің 2023 жылғы 18 сәуірдегі № 158/НҚ бірлескен бұйрығына өзгерістер енгізу туралы</w:t>
      </w:r>
    </w:p>
    <w:p>
      <w:pPr>
        <w:spacing w:after="0"/>
        <w:ind w:left="0"/>
        <w:jc w:val="both"/>
      </w:pPr>
      <w:r>
        <w:rPr>
          <w:rFonts w:ascii="Times New Roman"/>
          <w:b w:val="false"/>
          <w:i w:val="false"/>
          <w:color w:val="000000"/>
          <w:sz w:val="28"/>
        </w:rPr>
        <w:t>Қазақстан Республикасы Көлік министрінің 2024 жылғы 13 наурыздағы № 111, Қазақстан Республикасы Қаржы министрінің 2024 жылғы 14 наурыздағы № 140 және Қазақстан Республикасының Цифрлық даму, инновациялар және аэроғарыш өнеркәсібі министрінің 2024 жылғы 13 наурыздағы № 143/НҚ бірлескен бұйрығы</w:t>
      </w:r>
    </w:p>
    <w:p>
      <w:pPr>
        <w:spacing w:after="0"/>
        <w:ind w:left="0"/>
        <w:jc w:val="both"/>
      </w:pPr>
      <w:bookmarkStart w:name="z1" w:id="0"/>
      <w:r>
        <w:rPr>
          <w:rFonts w:ascii="Times New Roman"/>
          <w:b w:val="false"/>
          <w:i w:val="false"/>
          <w:color w:val="000000"/>
          <w:sz w:val="28"/>
        </w:rPr>
        <w:t>
      БҰЙЫРАМЫЗ:</w:t>
      </w:r>
    </w:p>
    <w:bookmarkEnd w:id="0"/>
    <w:bookmarkStart w:name="z2" w:id="1"/>
    <w:p>
      <w:pPr>
        <w:spacing w:after="0"/>
        <w:ind w:left="0"/>
        <w:jc w:val="both"/>
      </w:pPr>
      <w:r>
        <w:rPr>
          <w:rFonts w:ascii="Times New Roman"/>
          <w:b w:val="false"/>
          <w:i w:val="false"/>
          <w:color w:val="000000"/>
          <w:sz w:val="28"/>
        </w:rPr>
        <w:t xml:space="preserve">
      1. "Қазақстан Республикасы ратификациялаған халықаралық шарттарға сәйкес Қазақстан Республикасының тасымалдаушыларына шет мемлекеттің аумағы бойынша жол жүруге рұқсат беру" мемлекеттік қызмет көрсету жөніндегі пилоттық жобаны іске асыру туралы" Қазақстан Республикасы Индустрия және инфрақұрылымдық даму министрінің 2023 жылғы 17 сәуірдегі № 262, Қазақстан Республикасы Премьер-Министрінің орынбасары - Қаржы министрінің 2023 жылғы 18 сәуірдегі № 394 және Қазақстан Республикасының Цифрлық даму, инновациялар және аэроғарыш өнеркәсібі министрінің 2023 жылғы 18 сәуірдегі № 158/НҚ бірлескен </w:t>
      </w:r>
      <w:r>
        <w:rPr>
          <w:rFonts w:ascii="Times New Roman"/>
          <w:b w:val="false"/>
          <w:i w:val="false"/>
          <w:color w:val="000000"/>
          <w:sz w:val="28"/>
        </w:rPr>
        <w:t>бұйрығына</w:t>
      </w:r>
      <w:r>
        <w:rPr>
          <w:rFonts w:ascii="Times New Roman"/>
          <w:b w:val="false"/>
          <w:i w:val="false"/>
          <w:color w:val="000000"/>
          <w:sz w:val="28"/>
        </w:rPr>
        <w:t xml:space="preserve"> (Нормативтiк құқықтық актiлерді мемлекеттiк тіркеу тізілімінде №32333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Алғашқы ресми жарияланған күнінен бастап 2025 жылғы 1 маусымға дейінгі кезеңде "Қазақстан Республикасы ратификациялаған халықаралық шарттарға сәйкес Қазақстан Республикасының тасымалдаушыларына шет мемлекеттің аумағы бойынша жол жүруге рұқсат беру" мемлекеттік қызметті көрсету (бұдан әрі – мемлекеттік көрсетілетін қызмет) бойынша пилоттық жоба іске асырылсын.</w:t>
      </w:r>
    </w:p>
    <w:bookmarkStart w:name="z4" w:id="2"/>
    <w:p>
      <w:pPr>
        <w:spacing w:after="0"/>
        <w:ind w:left="0"/>
        <w:jc w:val="both"/>
      </w:pPr>
      <w:r>
        <w:rPr>
          <w:rFonts w:ascii="Times New Roman"/>
          <w:b w:val="false"/>
          <w:i w:val="false"/>
          <w:color w:val="000000"/>
          <w:sz w:val="28"/>
        </w:rPr>
        <w:t>
      Осы пилоттық жоба 1993 жылғы 5 сәуірдегі Қазақстан Республикасының Үкіметі мен Қытай Халық Республикасының Үкіметі арасындағы халықаралық автомобиль қатынасы туралы келісімге (бұдан әрі – 1993 жылғы 5 сәуірдегі Келісім) де қолданылады.";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"5. Қазақстан Республикасы Қаржы министрлігінің Мемлекеттік кірістер комитеті Қазақстан Республикасының заңнамасында белгіленген тәртіппен:</w:t>
      </w:r>
    </w:p>
    <w:bookmarkStart w:name="z6" w:id="3"/>
    <w:p>
      <w:pPr>
        <w:spacing w:after="0"/>
        <w:ind w:left="0"/>
        <w:jc w:val="both"/>
      </w:pPr>
      <w:r>
        <w:rPr>
          <w:rFonts w:ascii="Times New Roman"/>
          <w:b w:val="false"/>
          <w:i w:val="false"/>
          <w:color w:val="000000"/>
          <w:sz w:val="28"/>
        </w:rPr>
        <w:t>
      1) осы бірлескен бұйрықтың техникалық іске асырылуын;</w:t>
      </w:r>
    </w:p>
    <w:bookmarkEnd w:id="3"/>
    <w:bookmarkStart w:name="z7" w:id="4"/>
    <w:p>
      <w:pPr>
        <w:spacing w:after="0"/>
        <w:ind w:left="0"/>
        <w:jc w:val="both"/>
      </w:pPr>
      <w:r>
        <w:rPr>
          <w:rFonts w:ascii="Times New Roman"/>
          <w:b w:val="false"/>
          <w:i w:val="false"/>
          <w:color w:val="000000"/>
          <w:sz w:val="28"/>
        </w:rPr>
        <w:t>
      2) пилоттық жоба аяқталғаннан кейін Қытай Халық Республикасының "С" түріндегі берілген және қайтарылған шетелдік рұқсаттар бойынша тарихи деректерді Қазақстан Республикасы Көлік министрлігінің Автомобиль көлігі және көліктік бықылау комитетіне беруді қамтамасыз етсін.";</w:t>
      </w:r>
    </w:p>
    <w:bookmarkEnd w:id="4"/>
    <w:bookmarkStart w:name="z8" w:id="5"/>
    <w:p>
      <w:pPr>
        <w:spacing w:after="0"/>
        <w:ind w:left="0"/>
        <w:jc w:val="both"/>
      </w:pPr>
      <w:r>
        <w:rPr>
          <w:rFonts w:ascii="Times New Roman"/>
          <w:b w:val="false"/>
          <w:i w:val="false"/>
          <w:color w:val="000000"/>
          <w:sz w:val="28"/>
        </w:rPr>
        <w:t xml:space="preserve">
      көрсетілген бірлескен бұйрықпен бекітілген "Қазақстан Республикасы ратификациялаған халықаралық шарттарға сәйкес Қазақстан Республикасының тасымалдаушыларына шет мемлекеттің аумағы бойынша жол жүруге рұқсат беру" мемлекеттік қызмет көрсету жөніндегі пилоттық жобаны іске асыру </w:t>
      </w:r>
      <w:r>
        <w:rPr>
          <w:rFonts w:ascii="Times New Roman"/>
          <w:b w:val="false"/>
          <w:i w:val="false"/>
          <w:color w:val="000000"/>
          <w:sz w:val="28"/>
        </w:rPr>
        <w:t>қағидаларында</w:t>
      </w:r>
      <w:r>
        <w:rPr>
          <w:rFonts w:ascii="Times New Roman"/>
          <w:b w:val="false"/>
          <w:i w:val="false"/>
          <w:color w:val="000000"/>
          <w:sz w:val="28"/>
        </w:rPr>
        <w:t>:</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Шетелдік рұқсаттарды беру бойынша мемлекеттік қызмет көрсету жөніндегі пилоттық жоба бірлескен бұйрық алғашқы ресми жарияланған күнінен бастап 2025 жылғы 1 маусымға дейінгі кезеңде Қазақстан Республикасының Қытай Халық Республикасымен кедендік шекарасындағы мынадай:</w:t>
      </w:r>
    </w:p>
    <w:bookmarkStart w:name="z10" w:id="6"/>
    <w:p>
      <w:pPr>
        <w:spacing w:after="0"/>
        <w:ind w:left="0"/>
        <w:jc w:val="both"/>
      </w:pPr>
      <w:r>
        <w:rPr>
          <w:rFonts w:ascii="Times New Roman"/>
          <w:b w:val="false"/>
          <w:i w:val="false"/>
          <w:color w:val="000000"/>
          <w:sz w:val="28"/>
        </w:rPr>
        <w:t>
      1) Достық-авто (Жетісу облысы);</w:t>
      </w:r>
    </w:p>
    <w:bookmarkEnd w:id="6"/>
    <w:bookmarkStart w:name="z11" w:id="7"/>
    <w:p>
      <w:pPr>
        <w:spacing w:after="0"/>
        <w:ind w:left="0"/>
        <w:jc w:val="both"/>
      </w:pPr>
      <w:r>
        <w:rPr>
          <w:rFonts w:ascii="Times New Roman"/>
          <w:b w:val="false"/>
          <w:i w:val="false"/>
          <w:color w:val="000000"/>
          <w:sz w:val="28"/>
        </w:rPr>
        <w:t>
      2) Нұр Жолы (Жетісу облысы);</w:t>
      </w:r>
    </w:p>
    <w:bookmarkEnd w:id="7"/>
    <w:bookmarkStart w:name="z12" w:id="8"/>
    <w:p>
      <w:pPr>
        <w:spacing w:after="0"/>
        <w:ind w:left="0"/>
        <w:jc w:val="both"/>
      </w:pPr>
      <w:r>
        <w:rPr>
          <w:rFonts w:ascii="Times New Roman"/>
          <w:b w:val="false"/>
          <w:i w:val="false"/>
          <w:color w:val="000000"/>
          <w:sz w:val="28"/>
        </w:rPr>
        <w:t>
      3) Көлжат (Алматы облысы);</w:t>
      </w:r>
    </w:p>
    <w:bookmarkEnd w:id="8"/>
    <w:bookmarkStart w:name="z13" w:id="9"/>
    <w:p>
      <w:pPr>
        <w:spacing w:after="0"/>
        <w:ind w:left="0"/>
        <w:jc w:val="both"/>
      </w:pPr>
      <w:r>
        <w:rPr>
          <w:rFonts w:ascii="Times New Roman"/>
          <w:b w:val="false"/>
          <w:i w:val="false"/>
          <w:color w:val="000000"/>
          <w:sz w:val="28"/>
        </w:rPr>
        <w:t>
      4) Бақты (Абай облысы);</w:t>
      </w:r>
    </w:p>
    <w:bookmarkEnd w:id="9"/>
    <w:bookmarkStart w:name="z14" w:id="10"/>
    <w:p>
      <w:pPr>
        <w:spacing w:after="0"/>
        <w:ind w:left="0"/>
        <w:jc w:val="both"/>
      </w:pPr>
      <w:r>
        <w:rPr>
          <w:rFonts w:ascii="Times New Roman"/>
          <w:b w:val="false"/>
          <w:i w:val="false"/>
          <w:color w:val="000000"/>
          <w:sz w:val="28"/>
        </w:rPr>
        <w:t>
      5) Майқапшағай (Шығыс Қазақстан облысы) өткізу пункттерінде іске асырылады.</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13-тармақтың</w:t>
      </w:r>
      <w:r>
        <w:rPr>
          <w:rFonts w:ascii="Times New Roman"/>
          <w:b w:val="false"/>
          <w:i w:val="false"/>
          <w:color w:val="000000"/>
          <w:sz w:val="28"/>
        </w:rPr>
        <w:t xml:space="preserve"> алтыншы бөлігі мынадай редакцияда жазылсын:</w:t>
      </w:r>
    </w:p>
    <w:p>
      <w:pPr>
        <w:spacing w:after="0"/>
        <w:ind w:left="0"/>
        <w:jc w:val="both"/>
      </w:pPr>
      <w:r>
        <w:rPr>
          <w:rFonts w:ascii="Times New Roman"/>
          <w:b w:val="false"/>
          <w:i w:val="false"/>
          <w:color w:val="000000"/>
          <w:sz w:val="28"/>
        </w:rPr>
        <w:t>
      Шетелдік рұқсат бланкі автокөлік құралы Қазақстан Республикасынан шыққан жағдайда өтелген (пайдаланылған) болып есептеледі және мұндай бланкі Қазақстан Республикасы Көлік министрлігі Автомобиль көлігі және көліктік бақылау комитетінің аумақтық органдарына және көрсетілетін қызметті берушіге  қайтаруға жатпайды. Көрсетілген бланкіні қайта пайдалануға жол берілмейді.".</w:t>
      </w:r>
    </w:p>
    <w:bookmarkStart w:name="z16" w:id="11"/>
    <w:p>
      <w:pPr>
        <w:spacing w:after="0"/>
        <w:ind w:left="0"/>
        <w:jc w:val="both"/>
      </w:pPr>
      <w:r>
        <w:rPr>
          <w:rFonts w:ascii="Times New Roman"/>
          <w:b w:val="false"/>
          <w:i w:val="false"/>
          <w:color w:val="000000"/>
          <w:sz w:val="28"/>
        </w:rPr>
        <w:t>
      2. Қазақстан Республикасы Көлік министрлігінің Автомобиль көлігі және көліктік бақылау комитеті Қазақстан Республикасының заңнамасында белгіленген тәртіппен:</w:t>
      </w:r>
    </w:p>
    <w:bookmarkEnd w:id="11"/>
    <w:p>
      <w:pPr>
        <w:spacing w:after="0"/>
        <w:ind w:left="0"/>
        <w:jc w:val="both"/>
      </w:pPr>
      <w:r>
        <w:rPr>
          <w:rFonts w:ascii="Times New Roman"/>
          <w:b w:val="false"/>
          <w:i w:val="false"/>
          <w:color w:val="000000"/>
          <w:sz w:val="28"/>
        </w:rPr>
        <w:t>
       Қазақстан Республикасы Қаржы министрлігінің Мемлекеттік кірістер комитетімен және Қазақстан Республикасы Цифрлық даму, инновациялар және аэроғарыш өнеркәсібі министрлігінің Мемлекеттік көрсетілетін қызметтер комитетімен бірлесіп осы бірлескен бұйрықты Қазақстан Республикасы Көлік, қаржы, цифрлық даму, инновациялар және аэроғарыш өнеркәсібі министрліктерінің ресми интернет-ресурстарында орналастыруды қамтамасыз етсін.</w:t>
      </w:r>
    </w:p>
    <w:bookmarkStart w:name="z17" w:id="12"/>
    <w:p>
      <w:pPr>
        <w:spacing w:after="0"/>
        <w:ind w:left="0"/>
        <w:jc w:val="both"/>
      </w:pPr>
      <w:r>
        <w:rPr>
          <w:rFonts w:ascii="Times New Roman"/>
          <w:b w:val="false"/>
          <w:i w:val="false"/>
          <w:color w:val="000000"/>
          <w:sz w:val="28"/>
        </w:rPr>
        <w:t>
      3. Осы бірлескен бұйрықтың орындалуын бақылау жетекшілік ететін Қазақстан Республикасының Көлік, цифрлық даму, инновациялар және аэроғарыш өнеркәсібі және қаржы вице-министрлеріне жүктелсін.</w:t>
      </w:r>
    </w:p>
    <w:bookmarkEnd w:id="12"/>
    <w:bookmarkStart w:name="z18" w:id="13"/>
    <w:p>
      <w:pPr>
        <w:spacing w:after="0"/>
        <w:ind w:left="0"/>
        <w:jc w:val="both"/>
      </w:pPr>
      <w:r>
        <w:rPr>
          <w:rFonts w:ascii="Times New Roman"/>
          <w:b w:val="false"/>
          <w:i w:val="false"/>
          <w:color w:val="000000"/>
          <w:sz w:val="28"/>
        </w:rPr>
        <w:t>
      4. Осы бірлескен бұйрық алғашқы ресми жарияланған күнінен бастап қолданысқа енгізіледі.</w:t>
      </w:r>
    </w:p>
    <w:bookmarkEnd w:id="13"/>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 Цифрлық даму,</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инновациялар және аэроғарыш</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өнеркәсібі министрі</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Мусин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 Қаржы министрі</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Такиев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Көлік министрі</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Қарабаев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Ұлттық экономика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