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a6bb" w14:textId="88fa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Сарқан ауданына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Жетісу облысы Сарқан аудандық мәслихатының 2024 жылғы 20 наурыздағы № 21-89 шешімі</w:t>
      </w:r>
    </w:p>
    <w:p>
      <w:pPr>
        <w:spacing w:after="0"/>
        <w:ind w:left="0"/>
        <w:jc w:val="both"/>
      </w:pPr>
      <w:bookmarkStart w:name="z7" w:id="0"/>
      <w:r>
        <w:rPr>
          <w:rFonts w:ascii="Times New Roman"/>
          <w:b w:val="false"/>
          <w:i w:val="false"/>
          <w:color w:val="ff0000"/>
          <w:sz w:val="28"/>
        </w:rPr>
        <w:t>
      Ескерту. 01.01.2024 бастап қолданысқа енгізіледі - осы шешімнің 3-тармағымен.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маусымындағы </w:t>
      </w:r>
      <w:r>
        <w:rPr>
          <w:rFonts w:ascii="Times New Roman"/>
          <w:b w:val="false"/>
          <w:i w:val="false"/>
          <w:color w:val="000000"/>
          <w:sz w:val="28"/>
        </w:rPr>
        <w:t>№ 126</w:t>
      </w:r>
      <w:r>
        <w:rPr>
          <w:rFonts w:ascii="Times New Roman"/>
          <w:b w:val="false"/>
          <w:i w:val="false"/>
          <w:color w:val="000000"/>
          <w:sz w:val="28"/>
        </w:rPr>
        <w:t xml:space="preserve"> бұйрығына,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жылдың 6 қарашасындағы </w:t>
      </w:r>
      <w:r>
        <w:rPr>
          <w:rFonts w:ascii="Times New Roman"/>
          <w:b w:val="false"/>
          <w:i w:val="false"/>
          <w:color w:val="000000"/>
          <w:sz w:val="28"/>
        </w:rPr>
        <w:t>№ 72</w:t>
      </w:r>
      <w:r>
        <w:rPr>
          <w:rFonts w:ascii="Times New Roman"/>
          <w:b w:val="false"/>
          <w:i w:val="false"/>
          <w:color w:val="000000"/>
          <w:sz w:val="28"/>
        </w:rPr>
        <w:t xml:space="preserve"> бұйрығына сәйкес, Сарқан аудандық мәслихаты ШЕШІМ ҚАБЫЛДАДЫ:</w:t>
      </w:r>
    </w:p>
    <w:bookmarkEnd w:id="1"/>
    <w:bookmarkStart w:name="z9" w:id="2"/>
    <w:p>
      <w:pPr>
        <w:spacing w:after="0"/>
        <w:ind w:left="0"/>
        <w:jc w:val="both"/>
      </w:pPr>
      <w:r>
        <w:rPr>
          <w:rFonts w:ascii="Times New Roman"/>
          <w:b w:val="false"/>
          <w:i w:val="false"/>
          <w:color w:val="000000"/>
          <w:sz w:val="28"/>
        </w:rPr>
        <w:t>
      1. 2024 жылы Сарқан ауданына ауылдық елді мекендерінде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ветеринария саласындағы қызметті жүзеге асыратын ветеринариялық пункттердің ветеринариялық мамандарына, басшы лауазымдарды атқаратын адамдарды қоспағанда, "Б" корпусының мемлекеттік әкімшілік қызметшілеріне, сондай-ақ бұрын әлеуметтік қолдау алмаған адамдарға, келесі әлеуметтік қолдау шараларын ұсыну мөлшерлері:</w:t>
      </w:r>
    </w:p>
    <w:bookmarkEnd w:id="2"/>
    <w:bookmarkStart w:name="z10"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11" w:id="4"/>
    <w:p>
      <w:pPr>
        <w:spacing w:after="0"/>
        <w:ind w:left="0"/>
        <w:jc w:val="both"/>
      </w:pPr>
      <w:r>
        <w:rPr>
          <w:rFonts w:ascii="Times New Roman"/>
          <w:b w:val="false"/>
          <w:i w:val="false"/>
          <w:color w:val="000000"/>
          <w:sz w:val="28"/>
        </w:rPr>
        <w:t>
      2) тұрғын үй сатып алу немесе салу үшін екі мың еселік айлық есептік көрсеткіштен аспайтын сомада бюджеттік кредит ұсынылсын.</w:t>
      </w:r>
    </w:p>
    <w:bookmarkEnd w:id="4"/>
    <w:bookmarkStart w:name="z12" w:id="5"/>
    <w:p>
      <w:pPr>
        <w:spacing w:after="0"/>
        <w:ind w:left="0"/>
        <w:jc w:val="both"/>
      </w:pPr>
      <w:r>
        <w:rPr>
          <w:rFonts w:ascii="Times New Roman"/>
          <w:b w:val="false"/>
          <w:i w:val="false"/>
          <w:color w:val="000000"/>
          <w:sz w:val="28"/>
        </w:rPr>
        <w:t xml:space="preserve">
      2. Осы шешімнің орындалуын бақылау Сарқан аудандық мәслихатының экономика, бюджет, аграрлық сала, жер қатынастары, экология, кәсіпкерлікті дамыту және туризм мәселелер жөніндегі тұрақты комиссиясына жүктелсін. </w:t>
      </w:r>
    </w:p>
    <w:bookmarkEnd w:id="5"/>
    <w:bookmarkStart w:name="z13" w:id="6"/>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Сарқан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Разбеков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