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79ee" w14:textId="8447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2023 жылғы 28 желтоқсандағы № 16-57 "Қаратал ауданының Үштөбе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24 сәуірдегі № 20-76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2024-2026 жылдарға арналған бюджеттері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Үштөбе қаласының бюджеті тиісінше осы шешімнің 1, 2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151 607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129 912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21 695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191 607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40000,0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40000,0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Бастөбе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55 026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20 700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34 326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55 026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Балпық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52 404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6 460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45 944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52 404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Жолбарыс батыр ауылдық округінің бюджеті тиісінше осы шешімнің 10, 11 және 12-қосымшаларына сәйкес, оның ішінде 2024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48 765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7 290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41 475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48 765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Ескелді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57 409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10 920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46 489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57 409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Елтай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51 596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6 690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44 906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51 596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Тастөбе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46 591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4 753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41 838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46591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Айтуби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38 599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5 140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33 459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38 599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Байшегір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49 859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3 010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46 849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49 859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Қызылбалық ауылдық округінің бюджеті тиісінше осы шешімнің 28, 29 және 30-қосымшаларына сәйкес, оның ішінде 2024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48 333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3 810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44 523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48 333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3-қосымша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4-қосымша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5-қосымша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7-қосымша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8-қосымша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9-қосымша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"24"сәуір № 20-76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10-қосымша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