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4f220c" w14:textId="24f220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Қалалық бюджет шығыстарының басым бағыттарын айқындау туралы</w:t>
      </w:r>
    </w:p>
    <w:p>
      <w:pPr>
        <w:spacing w:after="0"/>
        <w:ind w:left="0"/>
        <w:jc w:val="both"/>
      </w:pPr>
      <w:r>
        <w:rPr>
          <w:rFonts w:ascii="Times New Roman"/>
          <w:b w:val="false"/>
          <w:i w:val="false"/>
          <w:color w:val="000000"/>
          <w:sz w:val="28"/>
        </w:rPr>
        <w:t>Жетісу облысы Талдықорған қаласы әкімдігінің 2024 жылғы 13 мамырдағы № 355 қаулысы</w:t>
      </w:r>
    </w:p>
    <w:p>
      <w:pPr>
        <w:spacing w:after="0"/>
        <w:ind w:left="0"/>
        <w:jc w:val="both"/>
      </w:pPr>
      <w:bookmarkStart w:name="z7" w:id="0"/>
      <w:r>
        <w:rPr>
          <w:rFonts w:ascii="Times New Roman"/>
          <w:b w:val="false"/>
          <w:i w:val="false"/>
          <w:color w:val="000000"/>
          <w:sz w:val="28"/>
        </w:rPr>
        <w:t xml:space="preserve">
      Қазақстан Республикасы Қаржы министрінің 2014 жылғы 4 желтоқсандағы </w:t>
      </w:r>
      <w:r>
        <w:rPr>
          <w:rFonts w:ascii="Times New Roman"/>
          <w:b w:val="false"/>
          <w:i w:val="false"/>
          <w:color w:val="000000"/>
          <w:sz w:val="28"/>
        </w:rPr>
        <w:t>№540</w:t>
      </w:r>
      <w:r>
        <w:rPr>
          <w:rFonts w:ascii="Times New Roman"/>
          <w:b w:val="false"/>
          <w:i w:val="false"/>
          <w:color w:val="000000"/>
          <w:sz w:val="28"/>
        </w:rPr>
        <w:t xml:space="preserve"> бұйрығымен бекітілген бюджеттің атқарылуы және оған кассалық қызмет көрсету Ережелерінің </w:t>
      </w:r>
      <w:r>
        <w:rPr>
          <w:rFonts w:ascii="Times New Roman"/>
          <w:b w:val="false"/>
          <w:i w:val="false"/>
          <w:color w:val="000000"/>
          <w:sz w:val="28"/>
        </w:rPr>
        <w:t>213-тармағына</w:t>
      </w:r>
      <w:r>
        <w:rPr>
          <w:rFonts w:ascii="Times New Roman"/>
          <w:b w:val="false"/>
          <w:i w:val="false"/>
          <w:color w:val="000000"/>
          <w:sz w:val="28"/>
        </w:rPr>
        <w:t xml:space="preserve"> сәйкес, қала әкімдігі ҚАУЛЫ ЕТЕДІ:</w:t>
      </w:r>
    </w:p>
    <w:bookmarkEnd w:id="0"/>
    <w:bookmarkStart w:name="z8"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қалалық бюджет шығыстарының басым бағыттары айқындалсын. </w:t>
      </w:r>
    </w:p>
    <w:bookmarkEnd w:id="1"/>
    <w:bookmarkStart w:name="z9" w:id="2"/>
    <w:p>
      <w:pPr>
        <w:spacing w:after="0"/>
        <w:ind w:left="0"/>
        <w:jc w:val="both"/>
      </w:pPr>
      <w:r>
        <w:rPr>
          <w:rFonts w:ascii="Times New Roman"/>
          <w:b w:val="false"/>
          <w:i w:val="false"/>
          <w:color w:val="000000"/>
          <w:sz w:val="28"/>
        </w:rPr>
        <w:t>
      2. Осы қаулының орындалуын бақылау Талдықорған қаласы әкімінің жетекшілік ететін орынбасарына жүктелсін.</w:t>
      </w:r>
    </w:p>
    <w:bookmarkEnd w:id="2"/>
    <w:bookmarkStart w:name="z10" w:id="3"/>
    <w:p>
      <w:pPr>
        <w:spacing w:after="0"/>
        <w:ind w:left="0"/>
        <w:jc w:val="both"/>
      </w:pPr>
      <w:r>
        <w:rPr>
          <w:rFonts w:ascii="Times New Roman"/>
          <w:b w:val="false"/>
          <w:i w:val="false"/>
          <w:color w:val="000000"/>
          <w:sz w:val="28"/>
        </w:rPr>
        <w:t>
      3. Осы қаулы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Қала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Е.Бәзіл</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Талдықорған қаласы әкімдігінің 2024 жылғы "____"___________ №____ қаулысына қосымша</w:t>
            </w:r>
          </w:p>
        </w:tc>
      </w:tr>
    </w:tbl>
    <w:bookmarkStart w:name="z13" w:id="4"/>
    <w:p>
      <w:pPr>
        <w:spacing w:after="0"/>
        <w:ind w:left="0"/>
        <w:jc w:val="left"/>
      </w:pPr>
      <w:r>
        <w:rPr>
          <w:rFonts w:ascii="Times New Roman"/>
          <w:b/>
          <w:i w:val="false"/>
          <w:color w:val="000000"/>
        </w:rPr>
        <w:t xml:space="preserve"> Қалалық бюджет шығыстарының басым бағыттары</w:t>
      </w:r>
    </w:p>
    <w:bookmarkEnd w:id="4"/>
    <w:bookmarkStart w:name="z14" w:id="5"/>
    <w:p>
      <w:pPr>
        <w:spacing w:after="0"/>
        <w:ind w:left="0"/>
        <w:jc w:val="both"/>
      </w:pPr>
      <w:r>
        <w:rPr>
          <w:rFonts w:ascii="Times New Roman"/>
          <w:b w:val="false"/>
          <w:i w:val="false"/>
          <w:color w:val="000000"/>
          <w:sz w:val="28"/>
        </w:rPr>
        <w:t>
      1. Еңбекақы төлемдерді төлеу, соның ішінде техникалық персоналдың еңбекақысы және еңбекақыдан барлық ұстап қалулар.</w:t>
      </w:r>
    </w:p>
    <w:bookmarkEnd w:id="5"/>
    <w:bookmarkStart w:name="z15" w:id="6"/>
    <w:p>
      <w:pPr>
        <w:spacing w:after="0"/>
        <w:ind w:left="0"/>
        <w:jc w:val="both"/>
      </w:pPr>
      <w:r>
        <w:rPr>
          <w:rFonts w:ascii="Times New Roman"/>
          <w:b w:val="false"/>
          <w:i w:val="false"/>
          <w:color w:val="000000"/>
          <w:sz w:val="28"/>
        </w:rPr>
        <w:t>
      2. Ақшалай өтемақылар (мемлекеттік және азаматтық қызметшілерді сауықтыруға арналған жәрдемақы, бюджет қаражатын үнемдеу есебінен мемлекеттік мекеме басшысының шешімі бойынша төленетін материалдық көмек).</w:t>
      </w:r>
    </w:p>
    <w:bookmarkEnd w:id="6"/>
    <w:bookmarkStart w:name="z16" w:id="7"/>
    <w:p>
      <w:pPr>
        <w:spacing w:after="0"/>
        <w:ind w:left="0"/>
        <w:jc w:val="both"/>
      </w:pPr>
      <w:r>
        <w:rPr>
          <w:rFonts w:ascii="Times New Roman"/>
          <w:b w:val="false"/>
          <w:i w:val="false"/>
          <w:color w:val="000000"/>
          <w:sz w:val="28"/>
        </w:rPr>
        <w:t>
      3. Алимент, міндетті зейнетақы жарналары, әлеуметтік аударымдар, міндетті әлеуметтік медициналық сақтандыруға аударымдарды және (немесе) жарналарды, жәрдемақылар және халыққа арналған әлеуметтік бағдарламалар (мемлекеттік атаулы әлеуметтік көмек, тұрғын үй көмегі,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міндетті гигиеналық құралдармен, арнайы жүріп-тұру құралдарымен қамтамасыз ету, сондай-ақ санаторий-курорттық емдеу, жеке көмекшінің және ымдау тілі маманының қызметтерімен қамтамасыз ету, үйде тәрбиеленетін және оқитын мүгедек балаларды материалдық қамтамасыз ету, Қазақстан Республикасында мүгедектігі бар адамдардың құқықтарын қамтамасыз ету және өмір сүру сапасын жақсарту, жергілікті өкілетті органдардың шешімі бойынша мұқтаж азаматтардың жекелеген топтарына әлеуметтік көмек, жергілікті өкілетті органдардың шешімі бойынша азаматтардың жекелеген топтарын қалалық қоғамдық көлікте (таксиден басқа) жеңілдікпен, тегін жол жүру түрінде әлеуметтік қолдау).</w:t>
      </w:r>
    </w:p>
    <w:bookmarkEnd w:id="7"/>
    <w:bookmarkStart w:name="z17" w:id="8"/>
    <w:p>
      <w:pPr>
        <w:spacing w:after="0"/>
        <w:ind w:left="0"/>
        <w:jc w:val="both"/>
      </w:pPr>
      <w:r>
        <w:rPr>
          <w:rFonts w:ascii="Times New Roman"/>
          <w:b w:val="false"/>
          <w:i w:val="false"/>
          <w:color w:val="000000"/>
          <w:sz w:val="28"/>
        </w:rPr>
        <w:t>
      4. Банк қызметтеріне төлем жасау, қарыздық міндеттемелерді өтеу және қызмет көрсету бойынша төлемдер, салықтар және бюджетке төленетін міндетті төлемдер.</w:t>
      </w:r>
    </w:p>
    <w:bookmarkEnd w:id="8"/>
    <w:bookmarkStart w:name="z18" w:id="9"/>
    <w:p>
      <w:pPr>
        <w:spacing w:after="0"/>
        <w:ind w:left="0"/>
        <w:jc w:val="both"/>
      </w:pPr>
      <w:r>
        <w:rPr>
          <w:rFonts w:ascii="Times New Roman"/>
          <w:b w:val="false"/>
          <w:i w:val="false"/>
          <w:color w:val="000000"/>
          <w:sz w:val="28"/>
        </w:rPr>
        <w:t xml:space="preserve">
      5. Атқарушылық құжаттарды және сот актілерін орындау. </w:t>
      </w:r>
    </w:p>
    <w:bookmarkEnd w:id="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