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b41c" w14:textId="5fe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Талдықорған қаласының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14 ақпандағы № 45 бірлескен қаулысы және Жетісу облыстық мәслихатының 2024 жылғы 14 ақпандағы № 14-86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ономастика комиссиясының 2021 жылғы 23 сәуірдегі қорытындысы негізінде, тиісті аумақ халқының пікірін ескере отырып, Жетісу облысының әкімдігі ҚАУЛЫ ЕТЕДІ және Жетісу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қаласының құрамдас бөліктеріне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Талдықорған қаласының онтүстік-батысында орналасқан атауы жоқ №9 шағынауданына – "Құлагер" шағынауданы;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Талдықорған қаласының онтүстік-батысында орналасқан атауы жоқ №10 шағынауданына – "Әл-Фараби" шағынауданы;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Талдықорған қаласының онтүстік-батысында орналасқан атауы жоқ даңғылына – "Жолбарыс би" даңғылы.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Жетісу облысы әкімдігі қаулысының және Жетісу облыстық мәслихаты шешімінің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Жетісу облысы әкімдігінің қаулысы мен Жетісу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облысы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