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9409" w14:textId="7219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нәтижелерін коммерцияландыруды гранттық қаржыландыруды қолдап отырудың көрсетілетін қызметтері құнын айқындау әдістемесін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26 қарашадағы № 537 бұйрығы</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43) тармақшасына</w:t>
      </w:r>
      <w:r>
        <w:rPr>
          <w:rFonts w:ascii="Times New Roman"/>
          <w:b w:val="false"/>
          <w:i w:val="false"/>
          <w:color w:val="000000"/>
          <w:sz w:val="28"/>
        </w:rPr>
        <w:t xml:space="preserve">,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111-6)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Ғылыми және (немесе) ғылыми-техникалық қызмет нәтижелерін коммерцияландыруды гранттық қаржыландыруды қолдап отырудың көрсетілетін қызметтері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Ғылым комитеті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бекітілді</w:t>
            </w:r>
          </w:p>
        </w:tc>
      </w:tr>
    </w:tbl>
    <w:bookmarkStart w:name="z13" w:id="7"/>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коммерцияландыруды гранттық қаржыландыруды қолдап отырудың көрсетілетін қызметтері құнын айқындау әдістемесі</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Ғылыми және (немесе) ғылыми-техникалық қызмет нәтижелерін коммерцияландыруды гранттық қаржыландыруды қолдап отырудың көрсетілетін қызметтері құнын айқындау әдістемесі (бұдан әрі – Әдістеме) "Ғылым және технологиялық саясат туралы" Қазақстан Республикасы Заңының (бұдан әрі – Заң) 6-бабының </w:t>
      </w:r>
      <w:r>
        <w:rPr>
          <w:rFonts w:ascii="Times New Roman"/>
          <w:b w:val="false"/>
          <w:i w:val="false"/>
          <w:color w:val="000000"/>
          <w:sz w:val="28"/>
        </w:rPr>
        <w:t>43) тармақшасына</w:t>
      </w:r>
      <w:r>
        <w:rPr>
          <w:rFonts w:ascii="Times New Roman"/>
          <w:b w:val="false"/>
          <w:i w:val="false"/>
          <w:color w:val="000000"/>
          <w:sz w:val="28"/>
        </w:rPr>
        <w:t xml:space="preserve">,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111-6) тармақшасына</w:t>
      </w:r>
      <w:r>
        <w:rPr>
          <w:rFonts w:ascii="Times New Roman"/>
          <w:b w:val="false"/>
          <w:i w:val="false"/>
          <w:color w:val="000000"/>
          <w:sz w:val="28"/>
        </w:rPr>
        <w:t xml:space="preserve"> сәйкес, ғылыми және (немесе) ғылыми-техникалық қызмет нәтижелерін коммерцияландыруға гранттар беру жөніндегі қызметтердің құнын айқындау мақсатында әзірленді.</w:t>
      </w:r>
    </w:p>
    <w:bookmarkEnd w:id="9"/>
    <w:bookmarkStart w:name="z16" w:id="10"/>
    <w:p>
      <w:pPr>
        <w:spacing w:after="0"/>
        <w:ind w:left="0"/>
        <w:jc w:val="both"/>
      </w:pPr>
      <w:r>
        <w:rPr>
          <w:rFonts w:ascii="Times New Roman"/>
          <w:b w:val="false"/>
          <w:i w:val="false"/>
          <w:color w:val="000000"/>
          <w:sz w:val="28"/>
        </w:rPr>
        <w:t>
      2. Осы Әдістемеде қолданылатын негізгі ұғымдар:</w:t>
      </w:r>
    </w:p>
    <w:bookmarkEnd w:id="10"/>
    <w:bookmarkStart w:name="z17" w:id="11"/>
    <w:p>
      <w:pPr>
        <w:spacing w:after="0"/>
        <w:ind w:left="0"/>
        <w:jc w:val="both"/>
      </w:pPr>
      <w:r>
        <w:rPr>
          <w:rFonts w:ascii="Times New Roman"/>
          <w:b w:val="false"/>
          <w:i w:val="false"/>
          <w:color w:val="000000"/>
          <w:sz w:val="28"/>
        </w:rPr>
        <w:t>
      1) Ғылым қоры – мемлекет жүз пайыз қатысатын акционерлік қоғам нысанындағы заңды тұлға;</w:t>
      </w:r>
    </w:p>
    <w:bookmarkEnd w:id="11"/>
    <w:bookmarkStart w:name="z18" w:id="12"/>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коммерцияландыруға арналған грант - экономиканың басым секторлары шеңберінде ғылыми және (немесе) ғылыми-техникалық қызмет нәтижелерін коммерцияландыру жобаларын іске асыру үшін өтеусіз және қайтарымсыз негізде берілетін грант қаражаты;</w:t>
      </w:r>
    </w:p>
    <w:bookmarkEnd w:id="12"/>
    <w:bookmarkStart w:name="z19" w:id="13"/>
    <w:p>
      <w:pPr>
        <w:spacing w:after="0"/>
        <w:ind w:left="0"/>
        <w:jc w:val="both"/>
      </w:pPr>
      <w:r>
        <w:rPr>
          <w:rFonts w:ascii="Times New Roman"/>
          <w:b w:val="false"/>
          <w:i w:val="false"/>
          <w:color w:val="000000"/>
          <w:sz w:val="28"/>
        </w:rPr>
        <w:t>
      3) көрсетілетін қызмет – ғылыми және (немесе) ғылыми – техникалық қызмет нәтижелерін коммерцияландыруды гранттық қаржыландыру шеңберінде (бұдан әрі – ҒҒТҚН) көрсетілетін Ғылым қорының қызметі;</w:t>
      </w:r>
    </w:p>
    <w:bookmarkEnd w:id="13"/>
    <w:bookmarkStart w:name="z20" w:id="14"/>
    <w:p>
      <w:pPr>
        <w:spacing w:after="0"/>
        <w:ind w:left="0"/>
        <w:jc w:val="both"/>
      </w:pPr>
      <w:r>
        <w:rPr>
          <w:rFonts w:ascii="Times New Roman"/>
          <w:b w:val="false"/>
          <w:i w:val="false"/>
          <w:color w:val="000000"/>
          <w:sz w:val="28"/>
        </w:rPr>
        <w:t>
      4) шығындар – Ғылым қорының қызметінде пайдаланылатын, қызмет көрсету процесін үйлестіруді және жүзеге асыруды қамтамасыз ету үшін қажетті ресурстардың көлемі.</w:t>
      </w:r>
    </w:p>
    <w:bookmarkEnd w:id="14"/>
    <w:bookmarkStart w:name="z21" w:id="15"/>
    <w:p>
      <w:pPr>
        <w:spacing w:after="0"/>
        <w:ind w:left="0"/>
        <w:jc w:val="left"/>
      </w:pPr>
      <w:r>
        <w:rPr>
          <w:rFonts w:ascii="Times New Roman"/>
          <w:b/>
          <w:i w:val="false"/>
          <w:color w:val="000000"/>
        </w:rPr>
        <w:t xml:space="preserve"> 2-тарау. Ғылыми және (немесе) ғылыми-техникалық қызмет нәтижелерін коммерцияландыруға гранттар беру шеңберінде көрсетілетін қызметтердің құнын есептеу</w:t>
      </w:r>
    </w:p>
    <w:bookmarkEnd w:id="15"/>
    <w:bookmarkStart w:name="z22" w:id="16"/>
    <w:p>
      <w:pPr>
        <w:spacing w:after="0"/>
        <w:ind w:left="0"/>
        <w:jc w:val="both"/>
      </w:pPr>
      <w:r>
        <w:rPr>
          <w:rFonts w:ascii="Times New Roman"/>
          <w:b w:val="false"/>
          <w:i w:val="false"/>
          <w:color w:val="000000"/>
          <w:sz w:val="28"/>
        </w:rPr>
        <w:t>
      3. Коммерцияландыруды гранттық қаржыландыруды қолдап отырудың көрсетілетін қызметтерінің құнын есептеу кезінде мынадай жалпы көрсеткіштер пайдаланылады:</w:t>
      </w:r>
    </w:p>
    <w:bookmarkEnd w:id="16"/>
    <w:bookmarkStart w:name="z23" w:id="17"/>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қаулысымен белгіленген </w:t>
      </w:r>
      <w:r>
        <w:rPr>
          <w:rFonts w:ascii="Times New Roman"/>
          <w:b w:val="false"/>
          <w:i w:val="false"/>
          <w:color w:val="000000"/>
          <w:sz w:val="28"/>
        </w:rPr>
        <w:t>базалық лауазымдық жалақы</w:t>
      </w:r>
      <w:r>
        <w:rPr>
          <w:rFonts w:ascii="Times New Roman"/>
          <w:b w:val="false"/>
          <w:i w:val="false"/>
          <w:color w:val="000000"/>
          <w:sz w:val="28"/>
        </w:rPr>
        <w:t xml:space="preserve"> (бұдан әрі – БЛЖ);</w:t>
      </w:r>
    </w:p>
    <w:bookmarkEnd w:id="17"/>
    <w:bookmarkStart w:name="z24" w:id="18"/>
    <w:p>
      <w:pPr>
        <w:spacing w:after="0"/>
        <w:ind w:left="0"/>
        <w:jc w:val="both"/>
      </w:pPr>
      <w:r>
        <w:rPr>
          <w:rFonts w:ascii="Times New Roman"/>
          <w:b w:val="false"/>
          <w:i w:val="false"/>
          <w:color w:val="000000"/>
          <w:sz w:val="28"/>
        </w:rPr>
        <w:t>
      2) 2024 жылғы 1 қаңтарға арналған "Республикалық бюджет туралы" Қазақстан Республикасының Заңында белгіленген айлық есептік көрсеткіш мөлшері (бұдан әрі – АЕК).</w:t>
      </w:r>
    </w:p>
    <w:bookmarkEnd w:id="18"/>
    <w:bookmarkStart w:name="z25" w:id="19"/>
    <w:p>
      <w:pPr>
        <w:spacing w:after="0"/>
        <w:ind w:left="0"/>
        <w:jc w:val="both"/>
      </w:pPr>
      <w:r>
        <w:rPr>
          <w:rFonts w:ascii="Times New Roman"/>
          <w:b w:val="false"/>
          <w:i w:val="false"/>
          <w:color w:val="000000"/>
          <w:sz w:val="28"/>
        </w:rPr>
        <w:t>
      4. ҒҒТҚН коммерцияландыруға гранттар беру шеңберінде көрсетілетін қызметтердің жалпы құнын есептеу үшін мынадай формула қолданылады:</w:t>
      </w:r>
    </w:p>
    <w:bookmarkEnd w:id="19"/>
    <w:bookmarkStart w:name="z26" w:id="20"/>
    <w:p>
      <w:pPr>
        <w:spacing w:after="0"/>
        <w:ind w:left="0"/>
        <w:jc w:val="both"/>
      </w:pPr>
      <w:r>
        <w:rPr>
          <w:rFonts w:ascii="Times New Roman"/>
          <w:b w:val="false"/>
          <w:i w:val="false"/>
          <w:color w:val="000000"/>
          <w:sz w:val="28"/>
        </w:rPr>
        <w:t>
      P = C × ((Qжа1 + … + Qжжа) + Qж),</w:t>
      </w:r>
    </w:p>
    <w:bookmarkEnd w:id="20"/>
    <w:bookmarkStart w:name="z27" w:id="21"/>
    <w:p>
      <w:pPr>
        <w:spacing w:after="0"/>
        <w:ind w:left="0"/>
        <w:jc w:val="both"/>
      </w:pPr>
      <w:r>
        <w:rPr>
          <w:rFonts w:ascii="Times New Roman"/>
          <w:b w:val="false"/>
          <w:i w:val="false"/>
          <w:color w:val="000000"/>
          <w:sz w:val="28"/>
        </w:rPr>
        <w:t>
      мұндағы,</w:t>
      </w:r>
    </w:p>
    <w:bookmarkEnd w:id="21"/>
    <w:bookmarkStart w:name="z28" w:id="22"/>
    <w:p>
      <w:pPr>
        <w:spacing w:after="0"/>
        <w:ind w:left="0"/>
        <w:jc w:val="both"/>
      </w:pPr>
      <w:r>
        <w:rPr>
          <w:rFonts w:ascii="Times New Roman"/>
          <w:b w:val="false"/>
          <w:i w:val="false"/>
          <w:color w:val="000000"/>
          <w:sz w:val="28"/>
        </w:rPr>
        <w:t>
      P - қаржы жылында ҒҒТҚН коммерцияландыруға гранттар беру шеңберінде көрсетілетін қызметтердің жалпы құны, теңге;</w:t>
      </w:r>
    </w:p>
    <w:bookmarkEnd w:id="22"/>
    <w:bookmarkStart w:name="z29" w:id="23"/>
    <w:p>
      <w:pPr>
        <w:spacing w:after="0"/>
        <w:ind w:left="0"/>
        <w:jc w:val="both"/>
      </w:pPr>
      <w:r>
        <w:rPr>
          <w:rFonts w:ascii="Times New Roman"/>
          <w:b w:val="false"/>
          <w:i w:val="false"/>
          <w:color w:val="000000"/>
          <w:sz w:val="28"/>
        </w:rPr>
        <w:t xml:space="preserve">
      C - қаржы жылында 1 (бір) жобаны ілгерілету және іске асыру құны, теңге; </w:t>
      </w:r>
    </w:p>
    <w:bookmarkEnd w:id="23"/>
    <w:bookmarkStart w:name="z30" w:id="24"/>
    <w:p>
      <w:pPr>
        <w:spacing w:after="0"/>
        <w:ind w:left="0"/>
        <w:jc w:val="both"/>
      </w:pPr>
      <w:r>
        <w:rPr>
          <w:rFonts w:ascii="Times New Roman"/>
          <w:b w:val="false"/>
          <w:i w:val="false"/>
          <w:color w:val="000000"/>
          <w:sz w:val="28"/>
        </w:rPr>
        <w:t>
      Qжа1, Qжжа - қаржы жылындағы алдыңғы конкурстардың іске асырылатын жобаларының саны, бірл;</w:t>
      </w:r>
    </w:p>
    <w:bookmarkEnd w:id="24"/>
    <w:bookmarkStart w:name="z31" w:id="25"/>
    <w:p>
      <w:pPr>
        <w:spacing w:after="0"/>
        <w:ind w:left="0"/>
        <w:jc w:val="both"/>
      </w:pPr>
      <w:r>
        <w:rPr>
          <w:rFonts w:ascii="Times New Roman"/>
          <w:b w:val="false"/>
          <w:i w:val="false"/>
          <w:color w:val="000000"/>
          <w:sz w:val="28"/>
        </w:rPr>
        <w:t>
      Qж - қаржы жылында жаңа конкурстың жобаларын іске асыруға жоспарланған саны, бірл.</w:t>
      </w:r>
    </w:p>
    <w:bookmarkEnd w:id="25"/>
    <w:bookmarkStart w:name="z32" w:id="26"/>
    <w:p>
      <w:pPr>
        <w:spacing w:after="0"/>
        <w:ind w:left="0"/>
        <w:jc w:val="both"/>
      </w:pPr>
      <w:r>
        <w:rPr>
          <w:rFonts w:ascii="Times New Roman"/>
          <w:b w:val="false"/>
          <w:i w:val="false"/>
          <w:color w:val="000000"/>
          <w:sz w:val="28"/>
        </w:rPr>
        <w:t xml:space="preserve">
      5. Бір жобаны ілгерілету және іске асыру құнына қосымшаға сәйкес салықтар мен бюджетке төленетін басқа да міндетті төлемдерді ескере отырып, қызметкерлердің еңбегіне ақы төлеу, Ғылым қорының негізгі функциясын орындауға және қызметін қамтамасыз етуге қажетті ілеспе шығындар, сондай-ақ тұрақты шығындар кіреді. </w:t>
      </w:r>
    </w:p>
    <w:bookmarkEnd w:id="26"/>
    <w:bookmarkStart w:name="z33" w:id="27"/>
    <w:p>
      <w:pPr>
        <w:spacing w:after="0"/>
        <w:ind w:left="0"/>
        <w:jc w:val="both"/>
      </w:pPr>
      <w:r>
        <w:rPr>
          <w:rFonts w:ascii="Times New Roman"/>
          <w:b w:val="false"/>
          <w:i w:val="false"/>
          <w:color w:val="000000"/>
          <w:sz w:val="28"/>
        </w:rPr>
        <w:t>
      6. Өзіндік құн қаржы жылында 1 жобаны ілгерілету және іске асыру үшін барлық шығындардың сомасы ретінде есептеледі.</w:t>
      </w:r>
    </w:p>
    <w:bookmarkEnd w:id="27"/>
    <w:bookmarkStart w:name="z34" w:id="28"/>
    <w:p>
      <w:pPr>
        <w:spacing w:after="0"/>
        <w:ind w:left="0"/>
        <w:jc w:val="both"/>
      </w:pPr>
      <w:r>
        <w:rPr>
          <w:rFonts w:ascii="Times New Roman"/>
          <w:b w:val="false"/>
          <w:i w:val="false"/>
          <w:color w:val="000000"/>
          <w:sz w:val="28"/>
        </w:rPr>
        <w:t>
      C = (W + X + Z) * 1,12,</w:t>
      </w:r>
    </w:p>
    <w:bookmarkEnd w:id="28"/>
    <w:bookmarkStart w:name="z35" w:id="29"/>
    <w:p>
      <w:pPr>
        <w:spacing w:after="0"/>
        <w:ind w:left="0"/>
        <w:jc w:val="both"/>
      </w:pPr>
      <w:r>
        <w:rPr>
          <w:rFonts w:ascii="Times New Roman"/>
          <w:b w:val="false"/>
          <w:i w:val="false"/>
          <w:color w:val="000000"/>
          <w:sz w:val="28"/>
        </w:rPr>
        <w:t xml:space="preserve">
      мұндағы: </w:t>
      </w:r>
    </w:p>
    <w:bookmarkEnd w:id="29"/>
    <w:bookmarkStart w:name="z36" w:id="30"/>
    <w:p>
      <w:pPr>
        <w:spacing w:after="0"/>
        <w:ind w:left="0"/>
        <w:jc w:val="both"/>
      </w:pPr>
      <w:r>
        <w:rPr>
          <w:rFonts w:ascii="Times New Roman"/>
          <w:b w:val="false"/>
          <w:i w:val="false"/>
          <w:color w:val="000000"/>
          <w:sz w:val="28"/>
        </w:rPr>
        <w:t>
      C – қаржы жылында 1 (бір) жобаны ілгерілету және іске асыру үшін Ғылым қорының қажетті барлық шығындарының өзіндік құны, теңге;</w:t>
      </w:r>
    </w:p>
    <w:bookmarkEnd w:id="30"/>
    <w:bookmarkStart w:name="z37" w:id="31"/>
    <w:p>
      <w:pPr>
        <w:spacing w:after="0"/>
        <w:ind w:left="0"/>
        <w:jc w:val="both"/>
      </w:pPr>
      <w:r>
        <w:rPr>
          <w:rFonts w:ascii="Times New Roman"/>
          <w:b w:val="false"/>
          <w:i w:val="false"/>
          <w:color w:val="000000"/>
          <w:sz w:val="28"/>
        </w:rPr>
        <w:t xml:space="preserve">
      W – салықтар мен бюджетке төленетін басқа да міндетті төлемдерді ескере отырып, қызметкерлердің еңбегіне ақы төлеу, теңге; </w:t>
      </w:r>
    </w:p>
    <w:bookmarkEnd w:id="31"/>
    <w:bookmarkStart w:name="z38" w:id="32"/>
    <w:p>
      <w:pPr>
        <w:spacing w:after="0"/>
        <w:ind w:left="0"/>
        <w:jc w:val="both"/>
      </w:pPr>
      <w:r>
        <w:rPr>
          <w:rFonts w:ascii="Times New Roman"/>
          <w:b w:val="false"/>
          <w:i w:val="false"/>
          <w:color w:val="000000"/>
          <w:sz w:val="28"/>
        </w:rPr>
        <w:t>
      X – ілеспе шығындар 97 АЕК көлемінде, теңге;</w:t>
      </w:r>
    </w:p>
    <w:bookmarkEnd w:id="32"/>
    <w:bookmarkStart w:name="z39" w:id="33"/>
    <w:p>
      <w:pPr>
        <w:spacing w:after="0"/>
        <w:ind w:left="0"/>
        <w:jc w:val="both"/>
      </w:pPr>
      <w:r>
        <w:rPr>
          <w:rFonts w:ascii="Times New Roman"/>
          <w:b w:val="false"/>
          <w:i w:val="false"/>
          <w:color w:val="000000"/>
          <w:sz w:val="28"/>
        </w:rPr>
        <w:t>
      Z – тұрақты шығындар 26 АЕК, теңге;</w:t>
      </w:r>
    </w:p>
    <w:bookmarkEnd w:id="33"/>
    <w:bookmarkStart w:name="z40" w:id="34"/>
    <w:p>
      <w:pPr>
        <w:spacing w:after="0"/>
        <w:ind w:left="0"/>
        <w:jc w:val="both"/>
      </w:pPr>
      <w:r>
        <w:rPr>
          <w:rFonts w:ascii="Times New Roman"/>
          <w:b w:val="false"/>
          <w:i w:val="false"/>
          <w:color w:val="000000"/>
          <w:sz w:val="28"/>
        </w:rPr>
        <w:t>
      1,12 – қосылған құн салығының коэффициенті (ҚҚС) белгіленген ҚҚС мөлшерлемесін (12%) ескере отырып есептелген.</w:t>
      </w:r>
    </w:p>
    <w:bookmarkEnd w:id="34"/>
    <w:bookmarkStart w:name="z41" w:id="35"/>
    <w:p>
      <w:pPr>
        <w:spacing w:after="0"/>
        <w:ind w:left="0"/>
        <w:jc w:val="both"/>
      </w:pPr>
      <w:r>
        <w:rPr>
          <w:rFonts w:ascii="Times New Roman"/>
          <w:b w:val="false"/>
          <w:i w:val="false"/>
          <w:color w:val="000000"/>
          <w:sz w:val="28"/>
        </w:rPr>
        <w:t>
      7. Қызметкерлердің жылдық еңбекақысы салықтар мен бюджетке төленетін басқа да міндетті төлемдерді ескере отырып есептеледі.</w:t>
      </w:r>
    </w:p>
    <w:bookmarkEnd w:id="35"/>
    <w:bookmarkStart w:name="z42" w:id="36"/>
    <w:p>
      <w:pPr>
        <w:spacing w:after="0"/>
        <w:ind w:left="0"/>
        <w:jc w:val="both"/>
      </w:pPr>
      <w:r>
        <w:rPr>
          <w:rFonts w:ascii="Times New Roman"/>
          <w:b w:val="false"/>
          <w:i w:val="false"/>
          <w:color w:val="000000"/>
          <w:sz w:val="28"/>
        </w:rPr>
        <w:t>
      W = БЛЖ*f*sno,</w:t>
      </w:r>
    </w:p>
    <w:bookmarkEnd w:id="36"/>
    <w:bookmarkStart w:name="z43" w:id="37"/>
    <w:p>
      <w:pPr>
        <w:spacing w:after="0"/>
        <w:ind w:left="0"/>
        <w:jc w:val="both"/>
      </w:pPr>
      <w:r>
        <w:rPr>
          <w:rFonts w:ascii="Times New Roman"/>
          <w:b w:val="false"/>
          <w:i w:val="false"/>
          <w:color w:val="000000"/>
          <w:sz w:val="28"/>
        </w:rPr>
        <w:t>
      мұндағы:</w:t>
      </w:r>
    </w:p>
    <w:bookmarkEnd w:id="37"/>
    <w:bookmarkStart w:name="z44" w:id="38"/>
    <w:p>
      <w:pPr>
        <w:spacing w:after="0"/>
        <w:ind w:left="0"/>
        <w:jc w:val="both"/>
      </w:pPr>
      <w:r>
        <w:rPr>
          <w:rFonts w:ascii="Times New Roman"/>
          <w:b w:val="false"/>
          <w:i w:val="false"/>
          <w:color w:val="000000"/>
          <w:sz w:val="28"/>
        </w:rPr>
        <w:t>
      БЛЖ – 17 697 теңге мөлшерінде базалық лауазымдық жалақы;</w:t>
      </w:r>
    </w:p>
    <w:bookmarkEnd w:id="38"/>
    <w:bookmarkStart w:name="z45" w:id="39"/>
    <w:p>
      <w:pPr>
        <w:spacing w:after="0"/>
        <w:ind w:left="0"/>
        <w:jc w:val="both"/>
      </w:pPr>
      <w:r>
        <w:rPr>
          <w:rFonts w:ascii="Times New Roman"/>
          <w:b w:val="false"/>
          <w:i w:val="false"/>
          <w:color w:val="000000"/>
          <w:sz w:val="28"/>
        </w:rPr>
        <w:t>
      f – жылдық еңбекақы қорының БЛЖ-ға қатынасының коэффициенті - 76;</w:t>
      </w:r>
    </w:p>
    <w:bookmarkEnd w:id="39"/>
    <w:bookmarkStart w:name="z46" w:id="40"/>
    <w:p>
      <w:pPr>
        <w:spacing w:after="0"/>
        <w:ind w:left="0"/>
        <w:jc w:val="both"/>
      </w:pPr>
      <w:r>
        <w:rPr>
          <w:rFonts w:ascii="Times New Roman"/>
          <w:b w:val="false"/>
          <w:i w:val="false"/>
          <w:color w:val="000000"/>
          <w:sz w:val="28"/>
        </w:rPr>
        <w:t>
      sno – салық салынатын еңбекақы төлеу қорына салықтар мен аударымдардың коэффициенті, жылдар бойынша:</w:t>
      </w:r>
    </w:p>
    <w:bookmarkEnd w:id="40"/>
    <w:bookmarkStart w:name="z47" w:id="41"/>
    <w:p>
      <w:pPr>
        <w:spacing w:after="0"/>
        <w:ind w:left="0"/>
        <w:jc w:val="both"/>
      </w:pPr>
      <w:r>
        <w:rPr>
          <w:rFonts w:ascii="Times New Roman"/>
          <w:b w:val="false"/>
          <w:i w:val="false"/>
          <w:color w:val="000000"/>
          <w:sz w:val="28"/>
        </w:rPr>
        <w:t>
      2025 жыл = 1,1518;</w:t>
      </w:r>
    </w:p>
    <w:bookmarkEnd w:id="41"/>
    <w:bookmarkStart w:name="z48" w:id="42"/>
    <w:p>
      <w:pPr>
        <w:spacing w:after="0"/>
        <w:ind w:left="0"/>
        <w:jc w:val="both"/>
      </w:pPr>
      <w:r>
        <w:rPr>
          <w:rFonts w:ascii="Times New Roman"/>
          <w:b w:val="false"/>
          <w:i w:val="false"/>
          <w:color w:val="000000"/>
          <w:sz w:val="28"/>
        </w:rPr>
        <w:t>
      2026 жыл = 1,1618;</w:t>
      </w:r>
    </w:p>
    <w:bookmarkEnd w:id="42"/>
    <w:bookmarkStart w:name="z49" w:id="43"/>
    <w:p>
      <w:pPr>
        <w:spacing w:after="0"/>
        <w:ind w:left="0"/>
        <w:jc w:val="both"/>
      </w:pPr>
      <w:r>
        <w:rPr>
          <w:rFonts w:ascii="Times New Roman"/>
          <w:b w:val="false"/>
          <w:i w:val="false"/>
          <w:color w:val="000000"/>
          <w:sz w:val="28"/>
        </w:rPr>
        <w:t>
      2027 жыл = 1,1718;</w:t>
      </w:r>
    </w:p>
    <w:bookmarkEnd w:id="43"/>
    <w:bookmarkStart w:name="z50" w:id="44"/>
    <w:p>
      <w:pPr>
        <w:spacing w:after="0"/>
        <w:ind w:left="0"/>
        <w:jc w:val="both"/>
      </w:pPr>
      <w:r>
        <w:rPr>
          <w:rFonts w:ascii="Times New Roman"/>
          <w:b w:val="false"/>
          <w:i w:val="false"/>
          <w:color w:val="000000"/>
          <w:sz w:val="28"/>
        </w:rPr>
        <w:t>
      2028 жыл = 1,1768.</w:t>
      </w:r>
    </w:p>
    <w:bookmarkEnd w:id="44"/>
    <w:bookmarkStart w:name="z51" w:id="45"/>
    <w:p>
      <w:pPr>
        <w:spacing w:after="0"/>
        <w:ind w:left="0"/>
        <w:jc w:val="both"/>
      </w:pPr>
      <w:r>
        <w:rPr>
          <w:rFonts w:ascii="Times New Roman"/>
          <w:b w:val="false"/>
          <w:i w:val="false"/>
          <w:color w:val="000000"/>
          <w:sz w:val="28"/>
        </w:rPr>
        <w:t>
      8. Ілеспелі шығындарға мыналар жатады:</w:t>
      </w:r>
    </w:p>
    <w:bookmarkEnd w:id="45"/>
    <w:bookmarkStart w:name="z52" w:id="46"/>
    <w:p>
      <w:pPr>
        <w:spacing w:after="0"/>
        <w:ind w:left="0"/>
        <w:jc w:val="both"/>
      </w:pPr>
      <w:r>
        <w:rPr>
          <w:rFonts w:ascii="Times New Roman"/>
          <w:b w:val="false"/>
          <w:i w:val="false"/>
          <w:color w:val="000000"/>
          <w:sz w:val="28"/>
        </w:rPr>
        <w:t>
      1) материалдық шығындар. Материалдық шығындар кеңсе керек-жарақтары мен тауарлық-материалдық құндылықтар шығыстарын қамтиды;</w:t>
      </w:r>
    </w:p>
    <w:bookmarkEnd w:id="46"/>
    <w:bookmarkStart w:name="z53" w:id="47"/>
    <w:p>
      <w:pPr>
        <w:spacing w:after="0"/>
        <w:ind w:left="0"/>
        <w:jc w:val="both"/>
      </w:pPr>
      <w:r>
        <w:rPr>
          <w:rFonts w:ascii="Times New Roman"/>
          <w:b w:val="false"/>
          <w:i w:val="false"/>
          <w:color w:val="000000"/>
          <w:sz w:val="28"/>
        </w:rPr>
        <w:t>
      2) ел ішіндегі қызметтік іссапарлар. Заңнама нормаларын, конкурстық құжаттаманы түсіндіру, сондай-ақ жобалар бойынша бөлінген қаражаттың мақсатты пайдаланылуын көшпелі талдау және жобалардың іске асырылу барысымен танысу үшін өңірлерге шығуға байланысты ел ішіндегі қызметтік іссапарларға арналған шығыстар.</w:t>
      </w:r>
    </w:p>
    <w:bookmarkEnd w:id="47"/>
    <w:bookmarkStart w:name="z54" w:id="48"/>
    <w:p>
      <w:pPr>
        <w:spacing w:after="0"/>
        <w:ind w:left="0"/>
        <w:jc w:val="both"/>
      </w:pPr>
      <w:r>
        <w:rPr>
          <w:rFonts w:ascii="Times New Roman"/>
          <w:b w:val="false"/>
          <w:i w:val="false"/>
          <w:color w:val="000000"/>
          <w:sz w:val="28"/>
        </w:rPr>
        <w:t xml:space="preserve">
      Қызметтік іссапарларға арналған шығыстар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48"/>
    <w:bookmarkStart w:name="z55" w:id="49"/>
    <w:p>
      <w:pPr>
        <w:spacing w:after="0"/>
        <w:ind w:left="0"/>
        <w:jc w:val="both"/>
      </w:pPr>
      <w:r>
        <w:rPr>
          <w:rFonts w:ascii="Times New Roman"/>
          <w:b w:val="false"/>
          <w:i w:val="false"/>
          <w:color w:val="000000"/>
          <w:sz w:val="28"/>
        </w:rPr>
        <w:t>
      3) өзге де шығыстар. Өзге шығыстарға негізгі құралдарға жататын тауарларды сатып алуға арналған шығындар, шығыс материалдарына, автокөлікті жалға алуға, кеңсе үй-жайларын жалға алуға, өзге де тауарлар мен қызметтерді сатып алуға, жобаны сүйемелдеу үшін пайдаланылатын негізгі құралдардың тозуына (амортизациясына), жеткізушілерден және мердігерлерден алынған ұйымдастыру техникасын ағымдағы жөндеуге, жұмыстарға (көрсетілетін қызметтерге), сондай-ақ ақпараттық-түсіндіру жұмысына, бұқаралық ақпарат құралдарында ҒҒТҚН коммерцияландыруды танымал етуге, семинарларды ұйымдастыру мен өткізуге және қызметті орындауға байланысты және бюджеттік бағдарламалардың әкімшісі мақұлдаған өзге де негізделген шығыстар жатады.</w:t>
      </w:r>
    </w:p>
    <w:bookmarkEnd w:id="49"/>
    <w:bookmarkStart w:name="z56" w:id="50"/>
    <w:p>
      <w:pPr>
        <w:spacing w:after="0"/>
        <w:ind w:left="0"/>
        <w:jc w:val="both"/>
      </w:pPr>
      <w:r>
        <w:rPr>
          <w:rFonts w:ascii="Times New Roman"/>
          <w:b w:val="false"/>
          <w:i w:val="false"/>
          <w:color w:val="000000"/>
          <w:sz w:val="28"/>
        </w:rPr>
        <w:t>
      9. Тұрақты шығындарға мыналар жатады:</w:t>
      </w:r>
    </w:p>
    <w:bookmarkEnd w:id="50"/>
    <w:bookmarkStart w:name="z57" w:id="51"/>
    <w:p>
      <w:pPr>
        <w:spacing w:after="0"/>
        <w:ind w:left="0"/>
        <w:jc w:val="both"/>
      </w:pPr>
      <w:r>
        <w:rPr>
          <w:rFonts w:ascii="Times New Roman"/>
          <w:b w:val="false"/>
          <w:i w:val="false"/>
          <w:color w:val="000000"/>
          <w:sz w:val="28"/>
        </w:rPr>
        <w:t>
      1) телекоммуникациялық қызметтер почта байланысы, интернет, телефония бойынша шығыстарды қамтиды;</w:t>
      </w:r>
    </w:p>
    <w:bookmarkEnd w:id="51"/>
    <w:bookmarkStart w:name="z58" w:id="52"/>
    <w:p>
      <w:pPr>
        <w:spacing w:after="0"/>
        <w:ind w:left="0"/>
        <w:jc w:val="both"/>
      </w:pPr>
      <w:r>
        <w:rPr>
          <w:rFonts w:ascii="Times New Roman"/>
          <w:b w:val="false"/>
          <w:i w:val="false"/>
          <w:color w:val="000000"/>
          <w:sz w:val="28"/>
        </w:rPr>
        <w:t>
      2) ұйымның балансында болмаған жағдайда, қызметкерлерді орналастыру үшін жобаларды сүйемелдеу шеңберінде қызметтерді орындау үшін пайдаланылатын кеңсе үй-жайларын жалға алу.</w:t>
      </w:r>
    </w:p>
    <w:bookmarkEnd w:id="52"/>
    <w:bookmarkStart w:name="z59" w:id="53"/>
    <w:p>
      <w:pPr>
        <w:spacing w:after="0"/>
        <w:ind w:left="0"/>
        <w:jc w:val="both"/>
      </w:pPr>
      <w:r>
        <w:rPr>
          <w:rFonts w:ascii="Times New Roman"/>
          <w:b w:val="false"/>
          <w:i w:val="false"/>
          <w:color w:val="000000"/>
          <w:sz w:val="28"/>
        </w:rPr>
        <w:t xml:space="preserve">
      Осы шығыстар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 </w:t>
      </w:r>
    </w:p>
    <w:bookmarkEnd w:id="53"/>
    <w:bookmarkStart w:name="z60" w:id="54"/>
    <w:p>
      <w:pPr>
        <w:spacing w:after="0"/>
        <w:ind w:left="0"/>
        <w:jc w:val="both"/>
      </w:pPr>
      <w:r>
        <w:rPr>
          <w:rFonts w:ascii="Times New Roman"/>
          <w:b w:val="false"/>
          <w:i w:val="false"/>
          <w:color w:val="000000"/>
          <w:sz w:val="28"/>
        </w:rPr>
        <w:t>
      10. Қызметтердің жалпы құнына жобалар санына байланысты түзету коэффициенттері қолданылады:</w:t>
      </w:r>
    </w:p>
    <w:bookmarkEnd w:id="54"/>
    <w:bookmarkStart w:name="z61" w:id="55"/>
    <w:p>
      <w:pPr>
        <w:spacing w:after="0"/>
        <w:ind w:left="0"/>
        <w:jc w:val="both"/>
      </w:pPr>
      <w:r>
        <w:rPr>
          <w:rFonts w:ascii="Times New Roman"/>
          <w:b w:val="false"/>
          <w:i w:val="false"/>
          <w:color w:val="000000"/>
          <w:sz w:val="28"/>
        </w:rPr>
        <w:t>
      - 200-ден 250-ге дейін жоба – 1;</w:t>
      </w:r>
    </w:p>
    <w:bookmarkEnd w:id="55"/>
    <w:bookmarkStart w:name="z62" w:id="56"/>
    <w:p>
      <w:pPr>
        <w:spacing w:after="0"/>
        <w:ind w:left="0"/>
        <w:jc w:val="both"/>
      </w:pPr>
      <w:r>
        <w:rPr>
          <w:rFonts w:ascii="Times New Roman"/>
          <w:b w:val="false"/>
          <w:i w:val="false"/>
          <w:color w:val="000000"/>
          <w:sz w:val="28"/>
        </w:rPr>
        <w:t>
      - 250-ден 300 -ге дейін – 0,9;</w:t>
      </w:r>
    </w:p>
    <w:bookmarkEnd w:id="56"/>
    <w:bookmarkStart w:name="z63" w:id="57"/>
    <w:p>
      <w:pPr>
        <w:spacing w:after="0"/>
        <w:ind w:left="0"/>
        <w:jc w:val="both"/>
      </w:pPr>
      <w:r>
        <w:rPr>
          <w:rFonts w:ascii="Times New Roman"/>
          <w:b w:val="false"/>
          <w:i w:val="false"/>
          <w:color w:val="000000"/>
          <w:sz w:val="28"/>
        </w:rPr>
        <w:t>
      - 300 - ден 350-ге дейін – 0,8.</w:t>
      </w:r>
    </w:p>
    <w:bookmarkEnd w:id="57"/>
    <w:p>
      <w:pPr>
        <w:spacing w:after="0"/>
        <w:ind w:left="0"/>
        <w:jc w:val="both"/>
      </w:pPr>
      <w:bookmarkStart w:name="z64" w:id="58"/>
      <w:r>
        <w:rPr>
          <w:rFonts w:ascii="Times New Roman"/>
          <w:b w:val="false"/>
          <w:i w:val="false"/>
          <w:color w:val="000000"/>
          <w:sz w:val="28"/>
        </w:rPr>
        <w:t>
      Ғылыми және (немесе) ғылыми-техникалық қызмет нәтижелерін коммерцияландыруды гранттық қаржыландыруды қолдап отырудың көрсетілетін қызметтері құнын айқындау әдістемесіне</w:t>
      </w:r>
    </w:p>
    <w:bookmarkEnd w:id="58"/>
    <w:p>
      <w:pPr>
        <w:spacing w:after="0"/>
        <w:ind w:left="0"/>
        <w:jc w:val="both"/>
      </w:pPr>
      <w:r>
        <w:rPr>
          <w:rFonts w:ascii="Times New Roman"/>
          <w:b w:val="false"/>
          <w:i w:val="false"/>
          <w:color w:val="000000"/>
          <w:sz w:val="28"/>
        </w:rPr>
        <w:t>қосымша</w:t>
      </w:r>
    </w:p>
    <w:bookmarkStart w:name="z65" w:id="59"/>
    <w:p>
      <w:pPr>
        <w:spacing w:after="0"/>
        <w:ind w:left="0"/>
        <w:jc w:val="left"/>
      </w:pPr>
      <w:r>
        <w:rPr>
          <w:rFonts w:ascii="Times New Roman"/>
          <w:b/>
          <w:i w:val="false"/>
          <w:color w:val="000000"/>
        </w:rPr>
        <w:t xml:space="preserve"> Жылына 1 жобаны сүйемелдеудің өзіндік құнын жиынтық есептеу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құны /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да міндетті төлемдерді ескере отырып, қызметкерлердің еңбегіне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қызметкерлердің еңбегіне ақы төлеу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 еңбекақысы (ӘБП)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міндетті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қызметтік іссапарлар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кеңсе үй-жайын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