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8b1d" w14:textId="40f8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2023 жылғы 25 желтоқсандағы № 13-2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2024 жылғы 10 шілдедегі № 23-2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Талас аудандық мәслихатының 2023 жылғы 25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Start w:name="z11" w:id="1"/>
    <w:p>
      <w:pPr>
        <w:spacing w:after="0"/>
        <w:ind w:left="0"/>
        <w:jc w:val="both"/>
      </w:pPr>
      <w:r>
        <w:rPr>
          <w:rFonts w:ascii="Times New Roman"/>
          <w:b w:val="false"/>
          <w:i w:val="false"/>
          <w:color w:val="000000"/>
          <w:sz w:val="28"/>
        </w:rPr>
        <w:t>
      1) кірістер – 14 779 861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2 181 394 мың теңге;</w:t>
      </w:r>
    </w:p>
    <w:bookmarkEnd w:id="2"/>
    <w:bookmarkStart w:name="z13" w:id="3"/>
    <w:p>
      <w:pPr>
        <w:spacing w:after="0"/>
        <w:ind w:left="0"/>
        <w:jc w:val="both"/>
      </w:pPr>
      <w:r>
        <w:rPr>
          <w:rFonts w:ascii="Times New Roman"/>
          <w:b w:val="false"/>
          <w:i w:val="false"/>
          <w:color w:val="000000"/>
          <w:sz w:val="28"/>
        </w:rPr>
        <w:t>
      салықтық емес түсімдер – 36 172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7200 мың теңге;</w:t>
      </w:r>
    </w:p>
    <w:bookmarkEnd w:id="4"/>
    <w:bookmarkStart w:name="z15" w:id="5"/>
    <w:p>
      <w:pPr>
        <w:spacing w:after="0"/>
        <w:ind w:left="0"/>
        <w:jc w:val="both"/>
      </w:pPr>
      <w:r>
        <w:rPr>
          <w:rFonts w:ascii="Times New Roman"/>
          <w:b w:val="false"/>
          <w:i w:val="false"/>
          <w:color w:val="000000"/>
          <w:sz w:val="28"/>
        </w:rPr>
        <w:t>
      трансферттер түсiмі – 12 555 095 мың теңге;</w:t>
      </w:r>
    </w:p>
    <w:bookmarkEnd w:id="5"/>
    <w:bookmarkStart w:name="z16" w:id="6"/>
    <w:p>
      <w:pPr>
        <w:spacing w:after="0"/>
        <w:ind w:left="0"/>
        <w:jc w:val="both"/>
      </w:pPr>
      <w:r>
        <w:rPr>
          <w:rFonts w:ascii="Times New Roman"/>
          <w:b w:val="false"/>
          <w:i w:val="false"/>
          <w:color w:val="000000"/>
          <w:sz w:val="28"/>
        </w:rPr>
        <w:t>
      2) шығындар – 14 904 255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2 787 452 мың теңге:</w:t>
      </w:r>
    </w:p>
    <w:bookmarkEnd w:id="7"/>
    <w:bookmarkStart w:name="z18" w:id="8"/>
    <w:p>
      <w:pPr>
        <w:spacing w:after="0"/>
        <w:ind w:left="0"/>
        <w:jc w:val="both"/>
      </w:pPr>
      <w:r>
        <w:rPr>
          <w:rFonts w:ascii="Times New Roman"/>
          <w:b w:val="false"/>
          <w:i w:val="false"/>
          <w:color w:val="000000"/>
          <w:sz w:val="28"/>
        </w:rPr>
        <w:t>
      бюджеттік кредиттер – 2 824 645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37 193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- 2 911 846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2 911 846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2 824 645 мың теңге;</w:t>
      </w:r>
    </w:p>
    <w:bookmarkEnd w:id="15"/>
    <w:bookmarkStart w:name="z26" w:id="16"/>
    <w:p>
      <w:pPr>
        <w:spacing w:after="0"/>
        <w:ind w:left="0"/>
        <w:jc w:val="both"/>
      </w:pPr>
      <w:r>
        <w:rPr>
          <w:rFonts w:ascii="Times New Roman"/>
          <w:b w:val="false"/>
          <w:i w:val="false"/>
          <w:color w:val="000000"/>
          <w:sz w:val="28"/>
        </w:rPr>
        <w:t>
      қарыздарды өтеу – 37 193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124 394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 шешіміне 1 қосымша</w:t>
            </w:r>
          </w:p>
        </w:tc>
      </w:tr>
    </w:tbl>
    <w:bookmarkStart w:name="z37" w:id="19"/>
    <w:p>
      <w:pPr>
        <w:spacing w:after="0"/>
        <w:ind w:left="0"/>
        <w:jc w:val="left"/>
      </w:pPr>
      <w:r>
        <w:rPr>
          <w:rFonts w:ascii="Times New Roman"/>
          <w:b/>
          <w:i w:val="false"/>
          <w:color w:val="000000"/>
        </w:rPr>
        <w:t xml:space="preserve"> 2024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14 779 861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12 555 095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