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87bd" w14:textId="80a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 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29 шілдедегі № 27-2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аудан мәслихатының 2023 жылғы 25 желтоқсандағы № 17-4 шешіміне өзгерістер енгізу туралы" аудан мәслихатының 2024 жылдың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586089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21860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563829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622918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-36829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- 36829 мың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-543378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81415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–461563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–549006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қалдықтары-5628 мың теңге.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3-қосымшаға сәйкес, оның ішінде 2024 жылға келесіндей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623016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240517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–379923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–668019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-45003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–45003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- 45003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-312875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–95143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–217232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–366875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қалдықтары-54000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-300173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51050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–248823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–309711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қалдықтары- 9538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-218628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23350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–195078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–255719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- 37091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қалдықтары-37091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 шешімнің 7-қосымшаға сәйкес, оның ішінде 2024 жылға келесіндей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-317653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–307063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–319653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- 2000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қалдықтары-2000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-130640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16085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–114155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–134798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-4158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–4158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қалдықтары-4158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 шешімнің 9-қосымшаға сәйкес, оның ішінде 2024 жылға келесіндей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-75480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–65280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–75568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-142753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–125425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–144861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-99585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48050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–51035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–117258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қалдықтары-17673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-334499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6370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–327929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–335415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қалдықтары-916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-67952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7356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–60496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–177234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қалдықтары-109282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-69691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–5820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–63771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–70865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қалдықтары-1174 мың теңге";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8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Т.Рысқұлов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9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0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1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1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