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6215" w14:textId="7cc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2025 жылы әлеуметтік қолдау шараларын ұсыну туралы</w:t>
      </w:r>
    </w:p>
    <w:p>
      <w:pPr>
        <w:spacing w:after="0"/>
        <w:ind w:left="0"/>
        <w:jc w:val="both"/>
      </w:pPr>
      <w:r>
        <w:rPr>
          <w:rFonts w:ascii="Times New Roman"/>
          <w:b w:val="false"/>
          <w:i w:val="false"/>
          <w:color w:val="000000"/>
          <w:sz w:val="28"/>
        </w:rPr>
        <w:t>Жамбыл облысы Жуалы аудандық мәслихатының 2024 жылғы 25 желтоқсандағы № 35-6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Заңының 56-бабы </w:t>
      </w:r>
      <w:r>
        <w:rPr>
          <w:rFonts w:ascii="Times New Roman"/>
          <w:b w:val="false"/>
          <w:i w:val="false"/>
          <w:color w:val="000000"/>
          <w:sz w:val="28"/>
        </w:rPr>
        <w:t>12-тармағына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Жуалы аудандық мәслихаты ШЕШІМ ҚАБЫЛДАДЫ:</w:t>
      </w:r>
    </w:p>
    <w:bookmarkStart w:name="z8" w:id="0"/>
    <w:p>
      <w:pPr>
        <w:spacing w:after="0"/>
        <w:ind w:left="0"/>
        <w:jc w:val="both"/>
      </w:pPr>
      <w:r>
        <w:rPr>
          <w:rFonts w:ascii="Times New Roman"/>
          <w:b w:val="false"/>
          <w:i w:val="false"/>
          <w:color w:val="000000"/>
          <w:sz w:val="28"/>
        </w:rPr>
        <w:t>
      1. Жуалы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Бауыржан Момышұлы ауылы, ауылдық округтер әкімдері аппараттарының мемлекеттік қызметшілеріне 2025 жылы әлеуметтік қолдау шаралары ұсынылсын: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Start w:name="z10" w:id="1"/>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1"/>
    <w:bookmarkStart w:name="z11" w:id="2"/>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келген мамандар үшін айлық есептік көрсеткіштің екі мың бес жүз еселенген мөлшерінен аспайтын сомада;</w:t>
      </w:r>
    </w:p>
    <w:bookmarkEnd w:id="2"/>
    <w:bookmarkStart w:name="z12"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3"/>
    <w:bookmarkStart w:name="z13"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