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c6d2" w14:textId="313c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Халықты әлеуметтік қорғау саласындағы реттеу және бақылау комитетінің кейбір мәселелері туралы" Қазақстан Республикасы Еңбек және халықты әлеуметтік қорғау министрінің 2022 жылғы 16 маусымдағы № 205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6 желтоқсандағы № 453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Халықты әлеуметтік қорғау саласындағы реттеу және бақылау комитетінің кейбір мәселелері туралы" Қазақстан Республикасы Еңбек және халықты әлеуметтік қорғау министрінің 2022 жылғы 16 маусымдағы № 205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Халықты әлеуметтік қорғау саласындағы реттеу және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мазмұндағы 30-1) тармақшамен толықтырылсын:</w:t>
      </w:r>
    </w:p>
    <w:bookmarkStart w:name="z5" w:id="3"/>
    <w:p>
      <w:pPr>
        <w:spacing w:after="0"/>
        <w:ind w:left="0"/>
        <w:jc w:val="both"/>
      </w:pPr>
      <w:r>
        <w:rPr>
          <w:rFonts w:ascii="Times New Roman"/>
          <w:b w:val="false"/>
          <w:i w:val="false"/>
          <w:color w:val="000000"/>
          <w:sz w:val="28"/>
        </w:rPr>
        <w:t>
      "30-1) арнаулы әлеуметтік көрсетілетін қызметтерді ұсынатын субъектілерге арнаулы әлеуметтік көрсетілетін қызметтерді ұсынуға арналған лицензияны беру;".</w:t>
      </w:r>
    </w:p>
    <w:bookmarkEnd w:id="3"/>
    <w:bookmarkStart w:name="z6"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Халықты әлеуметтік қорғау саласындағы реттеу және бақылау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Заңына сәйкес шаралар қабылдауды;</w:t>
      </w:r>
    </w:p>
    <w:bookmarkEnd w:id="5"/>
    <w:bookmarkStart w:name="z8" w:id="6"/>
    <w:p>
      <w:pPr>
        <w:spacing w:after="0"/>
        <w:ind w:left="0"/>
        <w:jc w:val="both"/>
      </w:pPr>
      <w:r>
        <w:rPr>
          <w:rFonts w:ascii="Times New Roman"/>
          <w:b w:val="false"/>
          <w:i w:val="false"/>
          <w:color w:val="000000"/>
          <w:sz w:val="28"/>
        </w:rPr>
        <w:t>
      2) осы бұйрықтың қазақ және орыс тілдеріндегі көшірмесін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жетекшілік ететін вице-министріне жүктелсін. </w:t>
      </w:r>
    </w:p>
    <w:bookmarkEnd w:id="8"/>
    <w:bookmarkStart w:name="z11" w:id="9"/>
    <w:p>
      <w:pPr>
        <w:spacing w:after="0"/>
        <w:ind w:left="0"/>
        <w:jc w:val="both"/>
      </w:pPr>
      <w:r>
        <w:rPr>
          <w:rFonts w:ascii="Times New Roman"/>
          <w:b w:val="false"/>
          <w:i w:val="false"/>
          <w:color w:val="000000"/>
          <w:sz w:val="28"/>
        </w:rPr>
        <w:t xml:space="preserve">
      4. Осы бұйрық оған қол қойылған күнінен бастап күшіне енеді.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