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2e8f" w14:textId="88d2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26 тамыздағы № 328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17548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Жұмыстар мен жұмысшы кәсіптерінің бірыңғай тарифтік-біліктілік </w:t>
      </w:r>
      <w:r>
        <w:rPr>
          <w:rFonts w:ascii="Times New Roman"/>
          <w:b w:val="false"/>
          <w:i w:val="false"/>
          <w:color w:val="000000"/>
          <w:sz w:val="28"/>
        </w:rPr>
        <w:t>анықтамалығында</w:t>
      </w:r>
      <w:r>
        <w:rPr>
          <w:rFonts w:ascii="Times New Roman"/>
          <w:b w:val="false"/>
          <w:i w:val="false"/>
          <w:color w:val="000000"/>
          <w:sz w:val="28"/>
        </w:rPr>
        <w:t xml:space="preserve"> (6-шығарылым):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сегізінші және тоғызыншы абзацтары алып тасталсын;</w:t>
      </w:r>
    </w:p>
    <w:bookmarkStart w:name="z5" w:id="3"/>
    <w:p>
      <w:pPr>
        <w:spacing w:after="0"/>
        <w:ind w:left="0"/>
        <w:jc w:val="both"/>
      </w:pPr>
      <w:r>
        <w:rPr>
          <w:rFonts w:ascii="Times New Roman"/>
          <w:b w:val="false"/>
          <w:i w:val="false"/>
          <w:color w:val="000000"/>
          <w:sz w:val="28"/>
        </w:rPr>
        <w:t>
      мынадай мазмұндағы 13-1-параграфпен толықтырылсын:</w:t>
      </w:r>
    </w:p>
    <w:bookmarkEnd w:id="3"/>
    <w:bookmarkStart w:name="z6" w:id="4"/>
    <w:p>
      <w:pPr>
        <w:spacing w:after="0"/>
        <w:ind w:left="0"/>
        <w:jc w:val="both"/>
      </w:pPr>
      <w:r>
        <w:rPr>
          <w:rFonts w:ascii="Times New Roman"/>
          <w:b w:val="false"/>
          <w:i w:val="false"/>
          <w:color w:val="000000"/>
          <w:sz w:val="28"/>
        </w:rPr>
        <w:t xml:space="preserve">
      "13-1-параграф. "Мұнай мен газ бұрғылау қондырғыларының машинисі, </w:t>
      </w:r>
    </w:p>
    <w:bookmarkEnd w:id="4"/>
    <w:bookmarkStart w:name="z7" w:id="5"/>
    <w:p>
      <w:pPr>
        <w:spacing w:after="0"/>
        <w:ind w:left="0"/>
        <w:jc w:val="both"/>
      </w:pPr>
      <w:r>
        <w:rPr>
          <w:rFonts w:ascii="Times New Roman"/>
          <w:b w:val="false"/>
          <w:i w:val="false"/>
          <w:color w:val="000000"/>
          <w:sz w:val="28"/>
        </w:rPr>
        <w:t>
      5-разряд</w:t>
      </w:r>
    </w:p>
    <w:bookmarkEnd w:id="5"/>
    <w:bookmarkStart w:name="z8" w:id="6"/>
    <w:p>
      <w:pPr>
        <w:spacing w:after="0"/>
        <w:ind w:left="0"/>
        <w:jc w:val="both"/>
      </w:pPr>
      <w:r>
        <w:rPr>
          <w:rFonts w:ascii="Times New Roman"/>
          <w:b w:val="false"/>
          <w:i w:val="false"/>
          <w:color w:val="000000"/>
          <w:sz w:val="28"/>
        </w:rPr>
        <w:t>
      35-1. Жұмыс сипаттамасы:</w:t>
      </w:r>
    </w:p>
    <w:bookmarkEnd w:id="6"/>
    <w:bookmarkStart w:name="z9" w:id="7"/>
    <w:p>
      <w:pPr>
        <w:spacing w:after="0"/>
        <w:ind w:left="0"/>
        <w:jc w:val="both"/>
      </w:pPr>
      <w:r>
        <w:rPr>
          <w:rFonts w:ascii="Times New Roman"/>
          <w:b w:val="false"/>
          <w:i w:val="false"/>
          <w:color w:val="000000"/>
          <w:sz w:val="28"/>
        </w:rPr>
        <w:t>
      мобильді бұрғылау қондырғысын және стационарлық бұрғылаудың монтаждау-бөлшектеу жұмысының жекелеген функцияларын басқару және тасымалдау;</w:t>
      </w:r>
    </w:p>
    <w:bookmarkEnd w:id="7"/>
    <w:bookmarkStart w:name="z10" w:id="8"/>
    <w:p>
      <w:pPr>
        <w:spacing w:after="0"/>
        <w:ind w:left="0"/>
        <w:jc w:val="both"/>
      </w:pPr>
      <w:r>
        <w:rPr>
          <w:rFonts w:ascii="Times New Roman"/>
          <w:b w:val="false"/>
          <w:i w:val="false"/>
          <w:color w:val="000000"/>
          <w:sz w:val="28"/>
        </w:rPr>
        <w:t>
      жалпы қуаты 1000 киловатт және одан жоғары қозғалтқыштарға және газ турбиналы қозғалтқыштарға қызмет көрсету және жөндеу;</w:t>
      </w:r>
    </w:p>
    <w:bookmarkEnd w:id="8"/>
    <w:p>
      <w:pPr>
        <w:spacing w:after="0"/>
        <w:ind w:left="0"/>
        <w:jc w:val="both"/>
      </w:pPr>
      <w:r>
        <w:rPr>
          <w:rFonts w:ascii="Times New Roman"/>
          <w:b w:val="false"/>
          <w:i w:val="false"/>
          <w:color w:val="000000"/>
          <w:sz w:val="28"/>
        </w:rPr>
        <w:t>
      бұрғылау қондырғыларын, оның ішінде мобильді, мұнаралы құрылыстарды, мұнараларды көтеру және түсіру механизмдерін, бұрғылау ерітіндісін тазартудың айналым жүйесінің жабдықтарын, қосалқы сыйымдылықтар блогын монтаждау, бөлшектеу және тасымалдау;</w:t>
      </w:r>
    </w:p>
    <w:bookmarkStart w:name="z11" w:id="9"/>
    <w:p>
      <w:pPr>
        <w:spacing w:after="0"/>
        <w:ind w:left="0"/>
        <w:jc w:val="both"/>
      </w:pPr>
      <w:r>
        <w:rPr>
          <w:rFonts w:ascii="Times New Roman"/>
          <w:b w:val="false"/>
          <w:i w:val="false"/>
          <w:color w:val="000000"/>
          <w:sz w:val="28"/>
        </w:rPr>
        <w:t>
      бұрғылау мұнарасын, бұрғылау, күштік жабдықты және бұрғылау қондырғысының жекелеген блоктарын орталықтандыру;</w:t>
      </w:r>
    </w:p>
    <w:bookmarkEnd w:id="9"/>
    <w:p>
      <w:pPr>
        <w:spacing w:after="0"/>
        <w:ind w:left="0"/>
        <w:jc w:val="both"/>
      </w:pPr>
      <w:r>
        <w:rPr>
          <w:rFonts w:ascii="Times New Roman"/>
          <w:b w:val="false"/>
          <w:i w:val="false"/>
          <w:color w:val="000000"/>
          <w:sz w:val="28"/>
        </w:rPr>
        <w:t>
      барлық үлгідегі және конструкциядағы мұнаралармен бұрғылауға арналған бұрғылау қондырғыларын және бұрғылауда пайдаланылатын жабдықтарды жинау, жылжыту және бөлшектеу кезінде қатысу;</w:t>
      </w:r>
    </w:p>
    <w:bookmarkStart w:name="z12" w:id="10"/>
    <w:p>
      <w:pPr>
        <w:spacing w:after="0"/>
        <w:ind w:left="0"/>
        <w:jc w:val="both"/>
      </w:pPr>
      <w:r>
        <w:rPr>
          <w:rFonts w:ascii="Times New Roman"/>
          <w:b w:val="false"/>
          <w:i w:val="false"/>
          <w:color w:val="000000"/>
          <w:sz w:val="28"/>
        </w:rPr>
        <w:t>
      қозғалтқыштарға, турботрансформаторларға және турбомуфталарға қызмет көрсету, бөлшектеу, жөндеу және құрастыру, реттеу және баптау;</w:t>
      </w:r>
    </w:p>
    <w:bookmarkEnd w:id="10"/>
    <w:p>
      <w:pPr>
        <w:spacing w:after="0"/>
        <w:ind w:left="0"/>
        <w:jc w:val="both"/>
      </w:pPr>
      <w:r>
        <w:rPr>
          <w:rFonts w:ascii="Times New Roman"/>
          <w:b w:val="false"/>
          <w:i w:val="false"/>
          <w:color w:val="000000"/>
          <w:sz w:val="28"/>
        </w:rPr>
        <w:t>
      жалпы қуаты 1000 киловатқа дейінгі қозғалтқыштарға қызмет көрсету және жөндеу жөніндегі жұмысшыларға басшылық ету.</w:t>
      </w:r>
    </w:p>
    <w:bookmarkStart w:name="z13" w:id="11"/>
    <w:p>
      <w:pPr>
        <w:spacing w:after="0"/>
        <w:ind w:left="0"/>
        <w:jc w:val="both"/>
      </w:pPr>
      <w:r>
        <w:rPr>
          <w:rFonts w:ascii="Times New Roman"/>
          <w:b w:val="false"/>
          <w:i w:val="false"/>
          <w:color w:val="000000"/>
          <w:sz w:val="28"/>
        </w:rPr>
        <w:t>
      35-2. Білуге тиіс:</w:t>
      </w:r>
    </w:p>
    <w:bookmarkEnd w:id="11"/>
    <w:bookmarkStart w:name="z14" w:id="12"/>
    <w:p>
      <w:pPr>
        <w:spacing w:after="0"/>
        <w:ind w:left="0"/>
        <w:jc w:val="both"/>
      </w:pPr>
      <w:r>
        <w:rPr>
          <w:rFonts w:ascii="Times New Roman"/>
          <w:b w:val="false"/>
          <w:i w:val="false"/>
          <w:color w:val="000000"/>
          <w:sz w:val="28"/>
        </w:rPr>
        <w:t>
      бұрғылау қондырғыларын монтаждау, бөлшектеу және тасымалдау әдістері мен қағидаларын, механикаландыру және автоматтандыру кешенінің құрылысын;</w:t>
      </w:r>
    </w:p>
    <w:bookmarkEnd w:id="12"/>
    <w:bookmarkStart w:name="z15" w:id="13"/>
    <w:p>
      <w:pPr>
        <w:spacing w:after="0"/>
        <w:ind w:left="0"/>
        <w:jc w:val="both"/>
      </w:pPr>
      <w:r>
        <w:rPr>
          <w:rFonts w:ascii="Times New Roman"/>
          <w:b w:val="false"/>
          <w:i w:val="false"/>
          <w:color w:val="000000"/>
          <w:sz w:val="28"/>
        </w:rPr>
        <w:t>
      түсіру-көтеру операциялары тетіктерінің, циркуляциялық жүйе тетіктерінің, бумен жабдықтау, электрмен жабдықтау коммуникацияларының, пневможүйенің және жұмыс орындары мен механизмдерді жылыту тетіктерінің мақсаты мен техникалық сипаттамасын;</w:t>
      </w:r>
    </w:p>
    <w:bookmarkEnd w:id="13"/>
    <w:bookmarkStart w:name="z16" w:id="14"/>
    <w:p>
      <w:pPr>
        <w:spacing w:after="0"/>
        <w:ind w:left="0"/>
        <w:jc w:val="both"/>
      </w:pPr>
      <w:r>
        <w:rPr>
          <w:rFonts w:ascii="Times New Roman"/>
          <w:b w:val="false"/>
          <w:i w:val="false"/>
          <w:color w:val="000000"/>
          <w:sz w:val="28"/>
        </w:rPr>
        <w:t>
      сомаланған қуаты 1000 киловаттан жоғары қозғалтқыштар мен газтурбиналық қозғалтқыштарды жөндеу және оларға қызмет көрсету жөніндегі жұмысшыларға басшылық жасау кезінде ̶ 6-разряд.</w:t>
      </w:r>
    </w:p>
    <w:bookmarkEnd w:id="14"/>
    <w:bookmarkStart w:name="z17" w:id="15"/>
    <w:p>
      <w:pPr>
        <w:spacing w:after="0"/>
        <w:ind w:left="0"/>
        <w:jc w:val="both"/>
      </w:pPr>
      <w:r>
        <w:rPr>
          <w:rFonts w:ascii="Times New Roman"/>
          <w:b w:val="false"/>
          <w:i w:val="false"/>
          <w:color w:val="000000"/>
          <w:sz w:val="28"/>
        </w:rPr>
        <w:t>
      35-3. Техникалық және кәсіптік (арнайы орта, кәсіптік орта), орта білімнен кейінгі білім талап етіледі.".</w:t>
      </w:r>
    </w:p>
    <w:bookmarkEnd w:id="15"/>
    <w:bookmarkStart w:name="z18" w:id="1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16"/>
    <w:bookmarkStart w:name="z19" w:id="17"/>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20" w:id="18"/>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жариялауды қамтамасыз етсін.</w:t>
      </w:r>
    </w:p>
    <w:bookmarkEnd w:id="18"/>
    <w:bookmarkStart w:name="z21" w:id="1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19"/>
    <w:bookmarkStart w:name="z22" w:id="2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bookmarkStart w:name="z23" w:id="21"/>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бұйрығына өзгерістер мен толықтыру енгізу туралы Қазақстан Республикасы Еңбек және халықты әлеуметтік қорғау министрі бұйрығының жобасына салыстырмалы кесте</w:t>
      </w:r>
    </w:p>
    <w:bookmarkEnd w:id="2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p>
            <w:pPr>
              <w:spacing w:after="20"/>
              <w:ind w:left="20"/>
              <w:jc w:val="both"/>
            </w:pPr>
            <w:r>
              <w:rPr>
                <w:rFonts w:ascii="Times New Roman"/>
                <w:b w:val="false"/>
                <w:i w:val="false"/>
                <w:color w:val="000000"/>
                <w:sz w:val="20"/>
              </w:rPr>
              <w:t>
1) түзетудің мәні;</w:t>
            </w:r>
          </w:p>
          <w:p>
            <w:pPr>
              <w:spacing w:after="20"/>
              <w:ind w:left="20"/>
              <w:jc w:val="both"/>
            </w:pPr>
            <w:r>
              <w:rPr>
                <w:rFonts w:ascii="Times New Roman"/>
                <w:b w:val="false"/>
                <w:i w:val="false"/>
                <w:color w:val="000000"/>
                <w:sz w:val="20"/>
              </w:rPr>
              <w:t>
2) енгізілетін әрбір түзетудің дәлелді негіздемесі;</w:t>
            </w:r>
          </w:p>
          <w:p>
            <w:pPr>
              <w:spacing w:after="20"/>
              <w:ind w:left="20"/>
              <w:jc w:val="both"/>
            </w:pPr>
            <w:r>
              <w:rPr>
                <w:rFonts w:ascii="Times New Roman"/>
                <w:b w:val="false"/>
                <w:i w:val="false"/>
                <w:color w:val="000000"/>
                <w:sz w:val="20"/>
              </w:rPr>
              <w:t>
3) тиісті құқықтық актіге сілтеме, тапсырмалардың (бар болса) нөмірі,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(6-шығарылым) бекіту туралы"Қазақстан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0"/>
              </w:rPr>
              <w:t>бұйрығы</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p>
            <w:pPr>
              <w:spacing w:after="20"/>
              <w:ind w:left="20"/>
              <w:jc w:val="both"/>
            </w:pPr>
            <w:r>
              <w:rPr>
                <w:rFonts w:ascii="Times New Roman"/>
                <w:b w:val="false"/>
                <w:i w:val="false"/>
                <w:color w:val="000000"/>
                <w:sz w:val="20"/>
              </w:rPr>
              <w:t>
13-параграф,</w:t>
            </w:r>
          </w:p>
          <w:p>
            <w:pPr>
              <w:spacing w:after="20"/>
              <w:ind w:left="20"/>
              <w:jc w:val="both"/>
            </w:pPr>
            <w:r>
              <w:rPr>
                <w:rFonts w:ascii="Times New Roman"/>
                <w:b w:val="false"/>
                <w:i w:val="false"/>
                <w:color w:val="000000"/>
                <w:sz w:val="20"/>
              </w:rPr>
              <w:t>
34-тармақ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Білуге тиіс:</w:t>
            </w:r>
          </w:p>
          <w:p>
            <w:pPr>
              <w:spacing w:after="20"/>
              <w:ind w:left="20"/>
              <w:jc w:val="both"/>
            </w:pPr>
            <w:r>
              <w:rPr>
                <w:rFonts w:ascii="Times New Roman"/>
                <w:b w:val="false"/>
                <w:i w:val="false"/>
                <w:color w:val="000000"/>
                <w:sz w:val="20"/>
              </w:rPr>
              <w:t>
бұрғылаудың технологиялық процесін, күштік агрегаттар мен өткізу құрылғыларының техникалық сипаттамасын, құрылысын;</w:t>
            </w:r>
          </w:p>
          <w:p>
            <w:pPr>
              <w:spacing w:after="20"/>
              <w:ind w:left="20"/>
              <w:jc w:val="both"/>
            </w:pPr>
            <w:r>
              <w:rPr>
                <w:rFonts w:ascii="Times New Roman"/>
                <w:b w:val="false"/>
                <w:i w:val="false"/>
                <w:color w:val="000000"/>
                <w:sz w:val="20"/>
              </w:rPr>
              <w:t>
мұнара жанындағы құрылғылар мен коммуникациялардың нысанын;</w:t>
            </w:r>
          </w:p>
          <w:p>
            <w:pPr>
              <w:spacing w:after="20"/>
              <w:ind w:left="20"/>
              <w:jc w:val="both"/>
            </w:pPr>
            <w:r>
              <w:rPr>
                <w:rFonts w:ascii="Times New Roman"/>
                <w:b w:val="false"/>
                <w:i w:val="false"/>
                <w:color w:val="000000"/>
                <w:sz w:val="20"/>
              </w:rPr>
              <w:t>
күштік, бұрғылау жабдығымен автоматты қозғалтқыштарда ақаудың пайда болу себептерін және оларды жою тәсілдерін, күштік, бұрғылау жабдығын реттеу тәсілдерін;</w:t>
            </w:r>
          </w:p>
          <w:p>
            <w:pPr>
              <w:spacing w:after="20"/>
              <w:ind w:left="20"/>
              <w:jc w:val="both"/>
            </w:pPr>
            <w:r>
              <w:rPr>
                <w:rFonts w:ascii="Times New Roman"/>
                <w:b w:val="false"/>
                <w:i w:val="false"/>
                <w:color w:val="000000"/>
                <w:sz w:val="20"/>
              </w:rPr>
              <w:t>
күштік, бұрғылау жабдығын майлау қағидаларын, қозғалтқыштар жұмысының температуралық режимін, автоматтардың конструкциясын;</w:t>
            </w:r>
          </w:p>
          <w:p>
            <w:pPr>
              <w:spacing w:after="20"/>
              <w:ind w:left="20"/>
              <w:jc w:val="both"/>
            </w:pPr>
            <w:r>
              <w:rPr>
                <w:rFonts w:ascii="Times New Roman"/>
                <w:b w:val="false"/>
                <w:i w:val="false"/>
                <w:color w:val="000000"/>
                <w:sz w:val="20"/>
              </w:rPr>
              <w:t>
қашықтықтан басқару жүйелерінің жұмыс схемасын, күштік жабдық жұмысының есеп және есептілік жүйесін;</w:t>
            </w:r>
          </w:p>
          <w:p>
            <w:pPr>
              <w:spacing w:after="20"/>
              <w:ind w:left="20"/>
              <w:jc w:val="both"/>
            </w:pPr>
            <w:r>
              <w:rPr>
                <w:rFonts w:ascii="Times New Roman"/>
                <w:b w:val="false"/>
                <w:i w:val="false"/>
                <w:color w:val="000000"/>
                <w:sz w:val="20"/>
              </w:rPr>
              <w:t>
жанар-жағармай материалдарының шығыс нормаларын, электр техникасы негіздерін.</w:t>
            </w:r>
          </w:p>
          <w:p>
            <w:pPr>
              <w:spacing w:after="20"/>
              <w:ind w:left="20"/>
              <w:jc w:val="both"/>
            </w:pPr>
            <w:r>
              <w:rPr>
                <w:rFonts w:ascii="Times New Roman"/>
                <w:b w:val="false"/>
                <w:i w:val="false"/>
                <w:color w:val="000000"/>
                <w:sz w:val="20"/>
              </w:rPr>
              <w:t>
Қуаты 1000 киловаттан жоғары қозғағыштарына және қуаты 1000 киловаттан жоғары қозғалтқыштар мен газтурбиналық қозғалтқыштарды жөндеу және оларға қызмет көрсету - 5-разряд;</w:t>
            </w:r>
          </w:p>
          <w:p>
            <w:pPr>
              <w:spacing w:after="20"/>
              <w:ind w:left="20"/>
              <w:jc w:val="both"/>
            </w:pPr>
            <w:r>
              <w:rPr>
                <w:rFonts w:ascii="Times New Roman"/>
                <w:b w:val="false"/>
                <w:i w:val="false"/>
                <w:color w:val="000000"/>
                <w:sz w:val="20"/>
              </w:rPr>
              <w:t>
сомаланған қуаты 1000 киловаттан жоғары қозғалтқыштар мен газтурбиналық қозғалтқыштарды жөндеу және оларға қызмет көрсету жөніндегі жұмысшыларға басшылық жасау кезінде - 6-разряд;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Білуге тиіс:</w:t>
            </w:r>
          </w:p>
          <w:p>
            <w:pPr>
              <w:spacing w:after="20"/>
              <w:ind w:left="20"/>
              <w:jc w:val="both"/>
            </w:pPr>
            <w:r>
              <w:rPr>
                <w:rFonts w:ascii="Times New Roman"/>
                <w:b w:val="false"/>
                <w:i w:val="false"/>
                <w:color w:val="000000"/>
                <w:sz w:val="20"/>
              </w:rPr>
              <w:t>
бұрғылаудың технологиялық процесін, күштік агрегаттар мен өткізу құрылғыларының техникалық сипаттамасын, құрылысын;</w:t>
            </w:r>
          </w:p>
          <w:p>
            <w:pPr>
              <w:spacing w:after="20"/>
              <w:ind w:left="20"/>
              <w:jc w:val="both"/>
            </w:pPr>
            <w:r>
              <w:rPr>
                <w:rFonts w:ascii="Times New Roman"/>
                <w:b w:val="false"/>
                <w:i w:val="false"/>
                <w:color w:val="000000"/>
                <w:sz w:val="20"/>
              </w:rPr>
              <w:t>
мұнара жанындағы құрылғылар мен коммуникациялардың нысанын;</w:t>
            </w:r>
          </w:p>
          <w:p>
            <w:pPr>
              <w:spacing w:after="20"/>
              <w:ind w:left="20"/>
              <w:jc w:val="both"/>
            </w:pPr>
            <w:r>
              <w:rPr>
                <w:rFonts w:ascii="Times New Roman"/>
                <w:b w:val="false"/>
                <w:i w:val="false"/>
                <w:color w:val="000000"/>
                <w:sz w:val="20"/>
              </w:rPr>
              <w:t>
күштік, бұрғылау жабдығымен автоматты қозғалтқыштарда ақаудың пайда болу себептерін және оларды жою тәсілдерін, күштік, бұрғылау жабдығын реттеу тәсілдерін;</w:t>
            </w:r>
          </w:p>
          <w:p>
            <w:pPr>
              <w:spacing w:after="20"/>
              <w:ind w:left="20"/>
              <w:jc w:val="both"/>
            </w:pPr>
            <w:r>
              <w:rPr>
                <w:rFonts w:ascii="Times New Roman"/>
                <w:b w:val="false"/>
                <w:i w:val="false"/>
                <w:color w:val="000000"/>
                <w:sz w:val="20"/>
              </w:rPr>
              <w:t>
күштік, бұрғылау жабдығын майлау қағидаларын, қозғалтқыштар жұмысының температуралық режимін, автоматтардың конструкциясын;</w:t>
            </w:r>
          </w:p>
          <w:p>
            <w:pPr>
              <w:spacing w:after="20"/>
              <w:ind w:left="20"/>
              <w:jc w:val="both"/>
            </w:pPr>
            <w:r>
              <w:rPr>
                <w:rFonts w:ascii="Times New Roman"/>
                <w:b w:val="false"/>
                <w:i w:val="false"/>
                <w:color w:val="000000"/>
                <w:sz w:val="20"/>
              </w:rPr>
              <w:t>
қашықтықтан басқару жүйелерінің жұмыс схемасын, күштік жабдық жұмысының есеп және есептілік жүйесін;</w:t>
            </w:r>
          </w:p>
          <w:p>
            <w:pPr>
              <w:spacing w:after="20"/>
              <w:ind w:left="20"/>
              <w:jc w:val="both"/>
            </w:pPr>
            <w:r>
              <w:rPr>
                <w:rFonts w:ascii="Times New Roman"/>
                <w:b w:val="false"/>
                <w:i w:val="false"/>
                <w:color w:val="000000"/>
                <w:sz w:val="20"/>
              </w:rPr>
              <w:t>
жанар-жағармай материалдарының шығыс нормаларын, электр техникасы негіздерін.</w:t>
            </w:r>
          </w:p>
          <w:p>
            <w:pPr>
              <w:spacing w:after="20"/>
              <w:ind w:left="20"/>
              <w:jc w:val="both"/>
            </w:pPr>
            <w:r>
              <w:rPr>
                <w:rFonts w:ascii="Times New Roman"/>
                <w:b w:val="false"/>
                <w:i w:val="false"/>
                <w:color w:val="000000"/>
                <w:sz w:val="20"/>
              </w:rPr>
              <w:t>
 Алып тасталсын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 нормасы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2-тарау, 13-параграф, </w:t>
            </w:r>
          </w:p>
          <w:p>
            <w:pPr>
              <w:spacing w:after="20"/>
              <w:ind w:left="20"/>
              <w:jc w:val="both"/>
            </w:pPr>
            <w:r>
              <w:rPr>
                <w:rFonts w:ascii="Times New Roman"/>
                <w:b w:val="false"/>
                <w:i w:val="false"/>
                <w:color w:val="000000"/>
                <w:sz w:val="20"/>
              </w:rPr>
              <w:t>
35-тармақ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"13-1-параграф. "Мұнай мен газ бұрғылау қондырғыларының машинисі, 5-разряд</w:t>
            </w:r>
          </w:p>
          <w:p>
            <w:pPr>
              <w:spacing w:after="20"/>
              <w:ind w:left="20"/>
              <w:jc w:val="both"/>
            </w:pPr>
            <w:r>
              <w:rPr>
                <w:rFonts w:ascii="Times New Roman"/>
                <w:b w:val="false"/>
                <w:i w:val="false"/>
                <w:color w:val="000000"/>
                <w:sz w:val="20"/>
              </w:rPr>
              <w:t>
 35-1. Жұмыс сипаттамасы:</w:t>
            </w:r>
          </w:p>
          <w:p>
            <w:pPr>
              <w:spacing w:after="20"/>
              <w:ind w:left="20"/>
              <w:jc w:val="both"/>
            </w:pPr>
            <w:r>
              <w:rPr>
                <w:rFonts w:ascii="Times New Roman"/>
                <w:b w:val="false"/>
                <w:i w:val="false"/>
                <w:color w:val="000000"/>
                <w:sz w:val="20"/>
              </w:rPr>
              <w:t>
 мобильді бұрғылау қондырғысын және стационарлық бұрғылаудың монтаждау-бөлшектеу жұмысының жекелеген функцияларын басқару және тасымалдау;</w:t>
            </w:r>
          </w:p>
          <w:p>
            <w:pPr>
              <w:spacing w:after="20"/>
              <w:ind w:left="20"/>
              <w:jc w:val="both"/>
            </w:pPr>
            <w:r>
              <w:rPr>
                <w:rFonts w:ascii="Times New Roman"/>
                <w:b w:val="false"/>
                <w:i w:val="false"/>
                <w:color w:val="000000"/>
                <w:sz w:val="20"/>
              </w:rPr>
              <w:t>
 жалпы қуаты 1000 киловатт және одан жоғары қозғалтқыштарға және газ турбиналы қозғалтқыштарға қызмет көрсету және жөндеу;</w:t>
            </w:r>
          </w:p>
          <w:p>
            <w:pPr>
              <w:spacing w:after="20"/>
              <w:ind w:left="20"/>
              <w:jc w:val="both"/>
            </w:pPr>
            <w:r>
              <w:rPr>
                <w:rFonts w:ascii="Times New Roman"/>
                <w:b w:val="false"/>
                <w:i w:val="false"/>
                <w:color w:val="000000"/>
                <w:sz w:val="20"/>
              </w:rPr>
              <w:t>
 бұрғылау қондырғыларын, оның ішінде мобильді, мұнаралы құрылыстарды, мұнараларды көтеру және түсіру механизмдерін, бұрғылау ерітіндісін тазартудың айналым жүйесінің жабдықтарын, қосалқы сыйымдылықтар блогын монтаждау, бөлшектеу және тасымалдау;</w:t>
            </w:r>
          </w:p>
          <w:p>
            <w:pPr>
              <w:spacing w:after="20"/>
              <w:ind w:left="20"/>
              <w:jc w:val="both"/>
            </w:pPr>
            <w:r>
              <w:rPr>
                <w:rFonts w:ascii="Times New Roman"/>
                <w:b w:val="false"/>
                <w:i w:val="false"/>
                <w:color w:val="000000"/>
                <w:sz w:val="20"/>
              </w:rPr>
              <w:t>
 бұрғылау мұнарасын, бұрғылау, күштік жабдықты және бұрғылау қондырғысының жекелеген блоктарын орталықтандыру;</w:t>
            </w:r>
          </w:p>
          <w:p>
            <w:pPr>
              <w:spacing w:after="20"/>
              <w:ind w:left="20"/>
              <w:jc w:val="both"/>
            </w:pPr>
            <w:r>
              <w:rPr>
                <w:rFonts w:ascii="Times New Roman"/>
                <w:b w:val="false"/>
                <w:i w:val="false"/>
                <w:color w:val="000000"/>
                <w:sz w:val="20"/>
              </w:rPr>
              <w:t xml:space="preserve">
 барлық үлгідегі және конструкциядағы мұнаралармен бұрғылауға арналған бұрғылау қондырғыларын және бұрғылауда пайдаланылатын жабдықтарды жинау, жылжыту және бөлшектеу кезінде қатысу; </w:t>
            </w:r>
          </w:p>
          <w:p>
            <w:pPr>
              <w:spacing w:after="20"/>
              <w:ind w:left="20"/>
              <w:jc w:val="both"/>
            </w:pPr>
            <w:r>
              <w:rPr>
                <w:rFonts w:ascii="Times New Roman"/>
                <w:b w:val="false"/>
                <w:i w:val="false"/>
                <w:color w:val="000000"/>
                <w:sz w:val="20"/>
              </w:rPr>
              <w:t>
 қозғалтқыштарға, турботрансформаторларға және турбомуфталарға қызмет көрсету, бөлшектеу, жөндеу және құрастыру, реттеу және баптау;</w:t>
            </w:r>
          </w:p>
          <w:p>
            <w:pPr>
              <w:spacing w:after="20"/>
              <w:ind w:left="20"/>
              <w:jc w:val="both"/>
            </w:pPr>
            <w:r>
              <w:rPr>
                <w:rFonts w:ascii="Times New Roman"/>
                <w:b w:val="false"/>
                <w:i w:val="false"/>
                <w:color w:val="000000"/>
                <w:sz w:val="20"/>
              </w:rPr>
              <w:t>
 жалпы қуаты 1000 киловатқа дейінгі қозғалтқыштарға қызмет көрсету және жөндеу жөніндегі жұмысшыларға басшылық ету.</w:t>
            </w:r>
          </w:p>
          <w:p>
            <w:pPr>
              <w:spacing w:after="20"/>
              <w:ind w:left="20"/>
              <w:jc w:val="both"/>
            </w:pPr>
            <w:r>
              <w:rPr>
                <w:rFonts w:ascii="Times New Roman"/>
                <w:b w:val="false"/>
                <w:i w:val="false"/>
                <w:color w:val="000000"/>
                <w:sz w:val="20"/>
              </w:rPr>
              <w:t>
 35-2. Білуге тиіс:</w:t>
            </w:r>
          </w:p>
          <w:p>
            <w:pPr>
              <w:spacing w:after="20"/>
              <w:ind w:left="20"/>
              <w:jc w:val="both"/>
            </w:pPr>
            <w:r>
              <w:rPr>
                <w:rFonts w:ascii="Times New Roman"/>
                <w:b w:val="false"/>
                <w:i w:val="false"/>
                <w:color w:val="000000"/>
                <w:sz w:val="20"/>
              </w:rPr>
              <w:t>
 бұрғылау қондырғыларын монтаждау, бөлшектеу және тасымалдау әдістері мен қағидаларын, механикаландыру және автоматтандыру кешенінің құрылысын;</w:t>
            </w:r>
          </w:p>
          <w:p>
            <w:pPr>
              <w:spacing w:after="20"/>
              <w:ind w:left="20"/>
              <w:jc w:val="both"/>
            </w:pPr>
            <w:r>
              <w:rPr>
                <w:rFonts w:ascii="Times New Roman"/>
                <w:b w:val="false"/>
                <w:i w:val="false"/>
                <w:color w:val="000000"/>
                <w:sz w:val="20"/>
              </w:rPr>
              <w:t>
 түсіру-көтеру операциялары тетіктерінің, циркуляциялық жүйе тетіктерінің, бумен жабдықтау, электрмен жабдықтау коммуникацияларының, пневможүйенің және жұмыс орындары мен механизмдерді жылыту тетіктерінің мақсаты мен техникалық сипаттамасын;</w:t>
            </w:r>
          </w:p>
          <w:p>
            <w:pPr>
              <w:spacing w:after="20"/>
              <w:ind w:left="20"/>
              <w:jc w:val="both"/>
            </w:pPr>
            <w:r>
              <w:rPr>
                <w:rFonts w:ascii="Times New Roman"/>
                <w:b w:val="false"/>
                <w:i w:val="false"/>
                <w:color w:val="000000"/>
                <w:sz w:val="20"/>
              </w:rPr>
              <w:t xml:space="preserve">
 сомаланған қуаты 1000 киловаттан жоғары қозғалтқыштар мен газтурбиналық қозғалтқыштарды жөндеу және оларға қызмет көрсету жөніндегі жұмысшыларға басшылық жасау кезінде ̶ 6-разряд. </w:t>
            </w:r>
          </w:p>
          <w:p>
            <w:pPr>
              <w:spacing w:after="20"/>
              <w:ind w:left="20"/>
              <w:jc w:val="both"/>
            </w:pPr>
            <w:r>
              <w:rPr>
                <w:rFonts w:ascii="Times New Roman"/>
                <w:b w:val="false"/>
                <w:i w:val="false"/>
                <w:color w:val="000000"/>
                <w:sz w:val="20"/>
              </w:rPr>
              <w:t>
 35-3. Техникалық және кәсіптік (арнайы орта, кәсіптік орта), орта білімнен кейінгі білім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 кәсіпорындарындағы жұмыс технологиясын жетілдіруге байланысты "Ұңғымаларды бұрғылау жұмыстарының разрядтары бойынша жұмысшылар кәсіптерінің тарифтік-біліктілік сипаттамалары" деген 2-тарауы </w:t>
            </w:r>
          </w:p>
          <w:p>
            <w:pPr>
              <w:spacing w:after="20"/>
              <w:ind w:left="20"/>
              <w:jc w:val="both"/>
            </w:pPr>
            <w:r>
              <w:rPr>
                <w:rFonts w:ascii="Times New Roman"/>
                <w:b w:val="false"/>
                <w:i w:val="false"/>
                <w:color w:val="000000"/>
                <w:sz w:val="20"/>
              </w:rPr>
              <w:t>
5-разрядты мұнай мен газ бұрғылау қондырғыларының машинистің жұмыс сипаттамасы</w:t>
            </w:r>
          </w:p>
          <w:p>
            <w:pPr>
              <w:spacing w:after="20"/>
              <w:ind w:left="20"/>
              <w:jc w:val="both"/>
            </w:pPr>
            <w:r>
              <w:rPr>
                <w:rFonts w:ascii="Times New Roman"/>
                <w:b w:val="false"/>
                <w:i w:val="false"/>
                <w:color w:val="000000"/>
                <w:sz w:val="20"/>
              </w:rPr>
              <w:t>
13-1-параграфпен толықтырылды</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вице-министр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