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d7d" w14:textId="0b8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Абыралы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60 076,9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57 698,9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-0,1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берілетін субвенция көлемі 40 477,0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