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5a86" w14:textId="dc55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Мақаншы ауданы мәслихатының 2024 жылғы 8 қарашадағы № 13-80/VIII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Мақаншы аудандық маслихаты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Мақаншы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"8" қарашадағы</w:t>
            </w:r>
            <w:r>
              <w:br/>
            </w:r>
            <w:r>
              <w:rPr>
                <w:rFonts w:ascii="Times New Roman"/>
                <w:b w:val="false"/>
                <w:i w:val="false"/>
                <w:color w:val="000000"/>
                <w:sz w:val="20"/>
              </w:rPr>
              <w:t>№ 13-80/VIII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Мақаншы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Мақаншы ауданы бойынша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Мақаншы ауданының ауылдық округтері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Мақаншы ауылдық округтерінің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Мақаншы ауданы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Мақаншы ауданы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 Жазбаша өтініш келіп түскен күні тіркеледі. Егер жазбаша өтініш жұмыс істемейтін күні келіп түскен болса, онда ол жақын уақыттағы кейінгі жұмыс күнімен тіркеледі.</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немесе интернет-ресурстары арқылы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2"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Мақаншы ауданының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7"/>
    <w:bookmarkStart w:name="z75"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әкімі шешеді.</w:t>
      </w:r>
    </w:p>
    <w:bookmarkEnd w:id="68"/>
    <w:bookmarkStart w:name="z76" w:id="69"/>
    <w:p>
      <w:pPr>
        <w:spacing w:after="0"/>
        <w:ind w:left="0"/>
        <w:jc w:val="both"/>
      </w:pPr>
      <w:r>
        <w:rPr>
          <w:rFonts w:ascii="Times New Roman"/>
          <w:b w:val="false"/>
          <w:i w:val="false"/>
          <w:color w:val="000000"/>
          <w:sz w:val="28"/>
        </w:rPr>
        <w:t>
      Ауылдық округ әкімі екі жұмыс күні ішінде Мақаншы ауданы әкімнің және Мақаншы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Заңының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Мақаншы ауданы мәслихатының таяудағы отырысында алдын ала талқылаудан және оның шешімінен кейін жоғары тұрған әкім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немесе интернет-ресурстары арқылы таратады.</w:t>
      </w:r>
    </w:p>
    <w:bookmarkEnd w:id="72"/>
    <w:bookmarkStart w:name="z80"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Мақаншы ауданының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Мақаншы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