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87bd" w14:textId="8b38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Қарақол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24-474/VIII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Қарақол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–113 202,4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102 133,4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114 169,4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(профицитін пайдалану) - -967,0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967,0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28-569/VIII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21 - 422/VIII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28-569/VIII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21 - 422/VIII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 кірістер 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 шығындар 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21 - 422/VIII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