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0e39" w14:textId="b8d0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10/202-VІII "2024-2026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қазандағы № 16/317-VIII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туралы" Жарма аудандық мәслихатының 2024 жылғы 05 қаңтардағы № 10/202-VIІI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49 086,0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11 445,0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37 641,0 мың теңге;</w:t>
      </w:r>
    </w:p>
    <w:bookmarkEnd w:id="7"/>
    <w:bookmarkStart w:name="z14" w:id="8"/>
    <w:p>
      <w:pPr>
        <w:spacing w:after="0"/>
        <w:ind w:left="0"/>
        <w:jc w:val="both"/>
      </w:pPr>
      <w:r>
        <w:rPr>
          <w:rFonts w:ascii="Times New Roman"/>
          <w:b w:val="false"/>
          <w:i w:val="false"/>
          <w:color w:val="000000"/>
          <w:sz w:val="28"/>
        </w:rPr>
        <w:t>
      2) шығындар – 51 106,9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- 2 020,9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2 020,9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2 020,9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қазандағы</w:t>
            </w:r>
            <w:r>
              <w:br/>
            </w:r>
            <w:r>
              <w:rPr>
                <w:rFonts w:ascii="Times New Roman"/>
                <w:b w:val="false"/>
                <w:i w:val="false"/>
                <w:color w:val="000000"/>
                <w:sz w:val="20"/>
              </w:rPr>
              <w:t>№ 16/317-VIII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