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2481" w14:textId="8532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2022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49 518,0 мың теңге, соның ішінде:</w:t>
      </w:r>
    </w:p>
    <w:p>
      <w:pPr>
        <w:spacing w:after="0"/>
        <w:ind w:left="0"/>
        <w:jc w:val="both"/>
      </w:pPr>
      <w:r>
        <w:rPr>
          <w:rFonts w:ascii="Times New Roman"/>
          <w:b w:val="false"/>
          <w:i w:val="false"/>
          <w:color w:val="000000"/>
          <w:sz w:val="28"/>
        </w:rPr>
        <w:t>
      салықтық түсімдер – 11 445,0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38 073,0 мың теңге;</w:t>
      </w:r>
    </w:p>
    <w:p>
      <w:pPr>
        <w:spacing w:after="0"/>
        <w:ind w:left="0"/>
        <w:jc w:val="both"/>
      </w:pPr>
      <w:r>
        <w:rPr>
          <w:rFonts w:ascii="Times New Roman"/>
          <w:b w:val="false"/>
          <w:i w:val="false"/>
          <w:color w:val="000000"/>
          <w:sz w:val="28"/>
        </w:rPr>
        <w:t>
      2) шығындар – 51 538,9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- 2 020,9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2 020,9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19/363-VIII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Суықбұлақ кентінің бюджетіне субвенция көлемi 26 761,0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19/363-VIII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