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b79a" w14:textId="44bb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31 қазандағы № 17/302-VIII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салықсыз)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