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7b4b" w14:textId="bef7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Ырғызбай ауылдық округі бойынша 2024–2025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2024 жылғы 24 сәуірдегі № 15/12-VIII шешімі. Күші жойылды - Абай облысы Ақсуат аудандық мәслихатының 2025 жылғы 15 сәуірдегі № 27/3-VIII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аудандық мәслихатының 15.04.2025 </w:t>
      </w:r>
      <w:r>
        <w:rPr>
          <w:rFonts w:ascii="Times New Roman"/>
          <w:b w:val="false"/>
          <w:i w:val="false"/>
          <w:color w:val="ff0000"/>
          <w:sz w:val="28"/>
        </w:rPr>
        <w:t>№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Ырғызбай ауылдық округі бойынша 2024–2025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 15/12-VIII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Ырғызбай ауылдық округі бойынша 2024-2025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Ырғызбай аулдық округі бойынша 2024-2025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4" w:id="7"/>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7"/>
    <w:bookmarkStart w:name="z15" w:id="8"/>
    <w:p>
      <w:pPr>
        <w:spacing w:after="0"/>
        <w:ind w:left="0"/>
        <w:jc w:val="both"/>
      </w:pPr>
      <w:r>
        <w:rPr>
          <w:rFonts w:ascii="Times New Roman"/>
          <w:b w:val="false"/>
          <w:i w:val="false"/>
          <w:color w:val="000000"/>
          <w:sz w:val="28"/>
        </w:rPr>
        <w:t>
      Жоспар мазмұны:</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Жалпы көлемі 190 353,8888 га, оның ішінде жайылымдық жерлер- 169 000 га, суармалары жерлер – 800 га, шабындық жерлер – 2500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137000 га;</w:t>
      </w:r>
    </w:p>
    <w:bookmarkEnd w:id="18"/>
    <w:bookmarkStart w:name="z26" w:id="19"/>
    <w:p>
      <w:pPr>
        <w:spacing w:after="0"/>
        <w:ind w:left="0"/>
        <w:jc w:val="both"/>
      </w:pPr>
      <w:r>
        <w:rPr>
          <w:rFonts w:ascii="Times New Roman"/>
          <w:b w:val="false"/>
          <w:i w:val="false"/>
          <w:color w:val="000000"/>
          <w:sz w:val="28"/>
        </w:rPr>
        <w:t>
      Елді мекен жерлері – 18053,8888 га;</w:t>
      </w:r>
    </w:p>
    <w:bookmarkEnd w:id="19"/>
    <w:bookmarkStart w:name="z27" w:id="20"/>
    <w:p>
      <w:pPr>
        <w:spacing w:after="0"/>
        <w:ind w:left="0"/>
        <w:jc w:val="both"/>
      </w:pPr>
      <w:r>
        <w:rPr>
          <w:rFonts w:ascii="Times New Roman"/>
          <w:b w:val="false"/>
          <w:i w:val="false"/>
          <w:color w:val="000000"/>
          <w:sz w:val="28"/>
        </w:rPr>
        <w:t>
      Ауылдық округте 1 мал дәрігерлік пункт,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2"/>
    <w:bookmarkStart w:name="z30" w:id="23"/>
    <w:p>
      <w:pPr>
        <w:spacing w:after="0"/>
        <w:ind w:left="0"/>
        <w:jc w:val="both"/>
      </w:pPr>
      <w:r>
        <w:rPr>
          <w:rFonts w:ascii="Times New Roman"/>
          <w:b w:val="false"/>
          <w:i w:val="false"/>
          <w:color w:val="000000"/>
          <w:sz w:val="28"/>
        </w:rPr>
        <w:t>
      Ырғызбай ауылдық округі Ақсуат ауданының солтүстік бөлігінде орналасқан, оның ауданы 166,5 мың га, бұл аудан алаңының 7,0 % құрайды.</w:t>
      </w:r>
    </w:p>
    <w:bookmarkEnd w:id="23"/>
    <w:bookmarkStart w:name="z31" w:id="24"/>
    <w:p>
      <w:pPr>
        <w:spacing w:after="0"/>
        <w:ind w:left="0"/>
        <w:jc w:val="both"/>
      </w:pPr>
      <w:r>
        <w:rPr>
          <w:rFonts w:ascii="Times New Roman"/>
          <w:b w:val="false"/>
          <w:i w:val="false"/>
          <w:color w:val="000000"/>
          <w:sz w:val="28"/>
        </w:rPr>
        <w:t>
      Солтүстікте ауылдық округ Көкпекті ауданның жерлерімен шектеседі, солтүстік-шығыста су қорының Бухтарма су қоймасымен шектеседі, шығыста Қарасу ауылдық округімен, оңтүстікте және батыста Сатпаев пен Екпін ауылдық округтарының жерлерімен шектеседі.</w:t>
      </w:r>
    </w:p>
    <w:bookmarkEnd w:id="24"/>
    <w:bookmarkStart w:name="z32" w:id="25"/>
    <w:p>
      <w:pPr>
        <w:spacing w:after="0"/>
        <w:ind w:left="0"/>
        <w:jc w:val="both"/>
      </w:pPr>
      <w:r>
        <w:rPr>
          <w:rFonts w:ascii="Times New Roman"/>
          <w:b w:val="false"/>
          <w:i w:val="false"/>
          <w:color w:val="000000"/>
          <w:sz w:val="28"/>
        </w:rPr>
        <w:t xml:space="preserve">
      Ауылдық округтің орталығы – Ырғызбай болып табылады, аудан орталығы Ақсуат ауылынан 52 км жерде орналасқан. </w:t>
      </w:r>
    </w:p>
    <w:bookmarkEnd w:id="25"/>
    <w:bookmarkStart w:name="z33" w:id="26"/>
    <w:p>
      <w:pPr>
        <w:spacing w:after="0"/>
        <w:ind w:left="0"/>
        <w:jc w:val="both"/>
      </w:pPr>
      <w:r>
        <w:rPr>
          <w:rFonts w:ascii="Times New Roman"/>
          <w:b w:val="false"/>
          <w:i w:val="false"/>
          <w:color w:val="000000"/>
          <w:sz w:val="28"/>
        </w:rPr>
        <w:t>
      Ауылдық округ аумағына әкімшілік-аумақтық бөлінуі бойынша 2 ауылдық елді-мекендер бар: - Жантикей ауылы, Қожанелді ауылы.</w:t>
      </w:r>
    </w:p>
    <w:bookmarkEnd w:id="26"/>
    <w:bookmarkStart w:name="z34" w:id="27"/>
    <w:p>
      <w:pPr>
        <w:spacing w:after="0"/>
        <w:ind w:left="0"/>
        <w:jc w:val="both"/>
      </w:pPr>
      <w:r>
        <w:rPr>
          <w:rFonts w:ascii="Times New Roman"/>
          <w:b w:val="false"/>
          <w:i w:val="false"/>
          <w:color w:val="000000"/>
          <w:sz w:val="28"/>
        </w:rPr>
        <w:t>
      Аудан орталығымен көлік байланысы облыс маңызы бар Ақсуат –– пикет Бұғаз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27"/>
    <w:bookmarkStart w:name="z35" w:id="28"/>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7500 бас ірі қара мал, 855 бас жылқы және 8200 бас қой мен ешкі бар.</w:t>
      </w:r>
    </w:p>
    <w:bookmarkEnd w:id="28"/>
    <w:bookmarkStart w:name="z36" w:id="29"/>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29"/>
    <w:bookmarkStart w:name="z37" w:id="30"/>
    <w:p>
      <w:pPr>
        <w:spacing w:after="0"/>
        <w:ind w:left="0"/>
        <w:jc w:val="both"/>
      </w:pPr>
      <w:r>
        <w:rPr>
          <w:rFonts w:ascii="Times New Roman"/>
          <w:b w:val="false"/>
          <w:i w:val="false"/>
          <w:color w:val="000000"/>
          <w:sz w:val="28"/>
        </w:rPr>
        <w:t>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30"/>
    <w:bookmarkStart w:name="z38" w:id="31"/>
    <w:p>
      <w:pPr>
        <w:spacing w:after="0"/>
        <w:ind w:left="0"/>
        <w:jc w:val="both"/>
      </w:pPr>
      <w:r>
        <w:rPr>
          <w:rFonts w:ascii="Times New Roman"/>
          <w:b w:val="false"/>
          <w:i w:val="false"/>
          <w:color w:val="000000"/>
          <w:sz w:val="28"/>
        </w:rPr>
        <w:t>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31"/>
    <w:bookmarkStart w:name="z39" w:id="32"/>
    <w:p>
      <w:pPr>
        <w:spacing w:after="0"/>
        <w:ind w:left="0"/>
        <w:jc w:val="left"/>
      </w:pPr>
      <w:r>
        <w:rPr>
          <w:rFonts w:ascii="Times New Roman"/>
          <w:b/>
          <w:i w:val="false"/>
          <w:color w:val="000000"/>
        </w:rPr>
        <w:t xml:space="preserve"> ЖАЙЫЛЫМ АУМАҒЫН ҰЙЫМДАСТЫРУ</w:t>
      </w:r>
    </w:p>
    <w:bookmarkEnd w:id="32"/>
    <w:bookmarkStart w:name="z40" w:id="33"/>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33"/>
    <w:bookmarkStart w:name="z41" w:id="34"/>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34"/>
    <w:bookmarkStart w:name="z42" w:id="35"/>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35"/>
    <w:bookmarkStart w:name="z43" w:id="36"/>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36"/>
    <w:bookmarkStart w:name="z44" w:id="37"/>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37"/>
    <w:bookmarkStart w:name="z45" w:id="3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38"/>
    <w:bookmarkStart w:name="z46" w:id="3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39"/>
    <w:bookmarkStart w:name="z47" w:id="4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40"/>
    <w:bookmarkStart w:name="z48" w:id="41"/>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41"/>
    <w:bookmarkStart w:name="z49" w:id="42"/>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42"/>
    <w:bookmarkStart w:name="z50" w:id="43"/>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43"/>
    <w:bookmarkStart w:name="z51" w:id="44"/>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44"/>
    <w:bookmarkStart w:name="z52" w:id="45"/>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45"/>
    <w:bookmarkStart w:name="z53" w:id="46"/>
    <w:p>
      <w:pPr>
        <w:spacing w:after="0"/>
        <w:ind w:left="0"/>
        <w:jc w:val="both"/>
      </w:pPr>
      <w:r>
        <w:rPr>
          <w:rFonts w:ascii="Times New Roman"/>
          <w:b w:val="false"/>
          <w:i w:val="false"/>
          <w:color w:val="000000"/>
          <w:sz w:val="28"/>
        </w:rPr>
        <w:t xml:space="preserve">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855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w:t>
      </w:r>
    </w:p>
    <w:bookmarkEnd w:id="46"/>
    <w:bookmarkStart w:name="z54" w:id="47"/>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8200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w:t>
      </w:r>
    </w:p>
    <w:bookmarkEnd w:id="47"/>
    <w:bookmarkStart w:name="z55" w:id="48"/>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w:t>
            </w:r>
            <w:r>
              <w:rPr>
                <w:rFonts w:ascii="Times New Roman"/>
                <w:b w:val="false"/>
                <w:i w:val="false"/>
                <w:color w:val="000000"/>
                <w:sz w:val="20"/>
              </w:rPr>
              <w:t>8200</w:t>
            </w:r>
          </w:p>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420475</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300000</w:t>
            </w:r>
          </w:p>
          <w:p>
            <w:pPr>
              <w:spacing w:after="20"/>
              <w:ind w:left="20"/>
              <w:jc w:val="both"/>
            </w:pPr>
            <w:r>
              <w:rPr>
                <w:rFonts w:ascii="Times New Roman"/>
                <w:b w:val="false"/>
                <w:i w:val="false"/>
                <w:color w:val="000000"/>
                <w:sz w:val="20"/>
              </w:rPr>
              <w:t>
</w:t>
            </w:r>
            <w:r>
              <w:rPr>
                <w:rFonts w:ascii="Times New Roman"/>
                <w:b w:val="false"/>
                <w:i w:val="false"/>
                <w:color w:val="000000"/>
                <w:sz w:val="20"/>
              </w:rPr>
              <w:t>82000</w:t>
            </w:r>
          </w:p>
          <w:p>
            <w:pPr>
              <w:spacing w:after="20"/>
              <w:ind w:left="20"/>
              <w:jc w:val="both"/>
            </w:pPr>
            <w:r>
              <w:rPr>
                <w:rFonts w:ascii="Times New Roman"/>
                <w:b w:val="false"/>
                <w:i w:val="false"/>
                <w:color w:val="000000"/>
                <w:sz w:val="20"/>
              </w:rPr>
              <w:t>
38475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42047,5</w:t>
            </w:r>
          </w:p>
        </w:tc>
      </w:tr>
    </w:tbl>
    <w:bookmarkStart w:name="z66" w:id="53"/>
    <w:p>
      <w:pPr>
        <w:spacing w:after="0"/>
        <w:ind w:left="0"/>
        <w:jc w:val="left"/>
      </w:pPr>
      <w:r>
        <w:rPr>
          <w:rFonts w:ascii="Times New Roman"/>
          <w:b/>
          <w:i w:val="false"/>
          <w:color w:val="000000"/>
        </w:rPr>
        <w:t xml:space="preserve"> Ауылдық округ бойынша малды жайылыммен қамтамасыз ету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жетіспеушілігі –</w:t>
            </w:r>
          </w:p>
          <w:bookmarkEnd w:id="54"/>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w:t>
            </w:r>
            <w:r>
              <w:rPr>
                <w:rFonts w:ascii="Times New Roman"/>
                <w:b w:val="false"/>
                <w:i w:val="false"/>
                <w:color w:val="000000"/>
                <w:sz w:val="20"/>
              </w:rPr>
              <w:t>8200</w:t>
            </w:r>
          </w:p>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42047,5</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30000</w:t>
            </w:r>
          </w:p>
          <w:p>
            <w:pPr>
              <w:spacing w:after="20"/>
              <w:ind w:left="20"/>
              <w:jc w:val="both"/>
            </w:pPr>
            <w:r>
              <w:rPr>
                <w:rFonts w:ascii="Times New Roman"/>
                <w:b w:val="false"/>
                <w:i w:val="false"/>
                <w:color w:val="000000"/>
                <w:sz w:val="20"/>
              </w:rPr>
              <w:t>
</w:t>
            </w:r>
            <w:r>
              <w:rPr>
                <w:rFonts w:ascii="Times New Roman"/>
                <w:b w:val="false"/>
                <w:i w:val="false"/>
                <w:color w:val="000000"/>
                <w:sz w:val="20"/>
              </w:rPr>
              <w:t>8200</w:t>
            </w:r>
          </w:p>
          <w:p>
            <w:pPr>
              <w:spacing w:after="20"/>
              <w:ind w:left="20"/>
              <w:jc w:val="both"/>
            </w:pPr>
            <w:r>
              <w:rPr>
                <w:rFonts w:ascii="Times New Roman"/>
                <w:b w:val="false"/>
                <w:i w:val="false"/>
                <w:color w:val="000000"/>
                <w:sz w:val="20"/>
              </w:rPr>
              <w:t>
3847,5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- 34267,3</w:t>
            </w:r>
          </w:p>
        </w:tc>
      </w:tr>
    </w:tbl>
    <w:bookmarkStart w:name="z76" w:id="58"/>
    <w:p>
      <w:pPr>
        <w:spacing w:after="0"/>
        <w:ind w:left="0"/>
        <w:jc w:val="left"/>
      </w:pPr>
      <w:r>
        <w:rPr>
          <w:rFonts w:ascii="Times New Roman"/>
          <w:b/>
          <w:i w:val="false"/>
          <w:color w:val="000000"/>
        </w:rPr>
        <w:t xml:space="preserve"> ЖЕРДІ ПАЙДАЛАНУДЫҢ ЕРЕКШЕ РЕЖИМІ БАР АУМАҚ</w:t>
      </w:r>
    </w:p>
    <w:bookmarkEnd w:id="58"/>
    <w:bookmarkStart w:name="z77" w:id="59"/>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59"/>
    <w:bookmarkStart w:name="z78" w:id="6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bookmarkEnd w:id="60"/>
    <w:bookmarkStart w:name="z79" w:id="61"/>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61"/>
    <w:bookmarkStart w:name="z80" w:id="62"/>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62"/>
    <w:bookmarkStart w:name="z81" w:id="63"/>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63"/>
    <w:bookmarkStart w:name="z82" w:id="64"/>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64"/>
    <w:bookmarkStart w:name="z83" w:id="65"/>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65"/>
    <w:bookmarkStart w:name="z84" w:id="66"/>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66"/>
    <w:bookmarkStart w:name="z85" w:id="67"/>
    <w:p>
      <w:pPr>
        <w:spacing w:after="0"/>
        <w:ind w:left="0"/>
        <w:jc w:val="both"/>
      </w:pPr>
      <w:r>
        <w:rPr>
          <w:rFonts w:ascii="Times New Roman"/>
          <w:b w:val="false"/>
          <w:i w:val="false"/>
          <w:color w:val="000000"/>
          <w:sz w:val="28"/>
        </w:rPr>
        <w:t>
      Су қорғау аймақтарының шегінде:</w:t>
      </w:r>
    </w:p>
    <w:bookmarkEnd w:id="67"/>
    <w:bookmarkStart w:name="z86" w:id="68"/>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68"/>
    <w:bookmarkStart w:name="z87" w:id="69"/>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9"/>
    <w:bookmarkStart w:name="z88" w:id="70"/>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70"/>
    <w:bookmarkStart w:name="z89" w:id="71"/>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71"/>
    <w:bookmarkStart w:name="z90" w:id="72"/>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72"/>
    <w:bookmarkStart w:name="z91" w:id="73"/>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73"/>
    <w:bookmarkStart w:name="z92" w:id="74"/>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74"/>
    <w:bookmarkStart w:name="z93" w:id="75"/>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75"/>
    <w:bookmarkStart w:name="z94" w:id="76"/>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Ырғызбай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1-қосымша</w:t>
            </w:r>
          </w:p>
        </w:tc>
      </w:tr>
    </w:tbl>
    <w:bookmarkStart w:name="z96" w:id="7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Ыр5ызбай ауылдық округі аумағында жайылымдардың орналасуы схемасы</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Ырғызбай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bookmarkStart w:name="z99" w:id="79"/>
    <w:p>
      <w:pPr>
        <w:spacing w:after="0"/>
        <w:ind w:left="0"/>
        <w:jc w:val="left"/>
      </w:pPr>
      <w:r>
        <w:rPr>
          <w:rFonts w:ascii="Times New Roman"/>
          <w:b/>
          <w:i w:val="false"/>
          <w:color w:val="000000"/>
        </w:rPr>
        <w:t xml:space="preserve"> Жайылым айналымдарының қолайлы схемасы</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Ырғызбай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3-қосымша</w:t>
            </w:r>
          </w:p>
        </w:tc>
      </w:tr>
    </w:tbl>
    <w:bookmarkStart w:name="z102" w:id="8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инфрақұрылымобъектілері белгіленген картасы</w:t>
      </w:r>
    </w:p>
    <w:bookmarkEnd w:id="81"/>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Ырғызбай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4-қосымша</w:t>
            </w:r>
          </w:p>
        </w:tc>
      </w:tr>
    </w:tbl>
    <w:bookmarkStart w:name="z105" w:id="83"/>
    <w:p>
      <w:pPr>
        <w:spacing w:after="0"/>
        <w:ind w:left="0"/>
        <w:jc w:val="left"/>
      </w:pPr>
      <w:r>
        <w:rPr>
          <w:rFonts w:ascii="Times New Roman"/>
          <w:b/>
          <w:i w:val="false"/>
          <w:color w:val="000000"/>
        </w:rPr>
        <w:t xml:space="preserve"> Жайылым пайдаланушылардың су тұтыгу нормасына сәйкес жасалған су көздеріне (көлдерге, өзендерге, тоғандарға, апандарға, суару немесе суландыру каналдарына, құбырлы немесе шахталы құдықтар) қол жеткізу схемасы</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Ырғызбай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5-қосымша</w:t>
            </w:r>
          </w:p>
        </w:tc>
      </w:tr>
    </w:tbl>
    <w:bookmarkStart w:name="z108" w:id="8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Ырғызбай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6-қосымша</w:t>
            </w:r>
          </w:p>
        </w:tc>
      </w:tr>
    </w:tbl>
    <w:bookmarkStart w:name="z111" w:id="87"/>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7"/>
    <w:bookmarkStart w:name="z11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Ырғызбай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7-қосымша</w:t>
            </w:r>
          </w:p>
        </w:tc>
      </w:tr>
    </w:tbl>
    <w:bookmarkStart w:name="z114" w:id="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9"/>
    <w:bookmarkStart w:name="z11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