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1048" w14:textId="4271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Көкжыра ауылдық округі бойынша 2024–2025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Ақсуат ауданы мәслихатының 2024 жылғы 24 сәуірдегі № 15/7-VIII шешімі. Күші жойылды - Абай облысы Ақсуат аудандық мәслихатының 2025 жылғы 15 сәуірдегі № 27/3-VIII шешімімен</w:t>
      </w:r>
    </w:p>
    <w:p>
      <w:pPr>
        <w:spacing w:after="0"/>
        <w:ind w:left="0"/>
        <w:jc w:val="both"/>
      </w:pPr>
      <w:r>
        <w:rPr>
          <w:rFonts w:ascii="Times New Roman"/>
          <w:b w:val="false"/>
          <w:i w:val="false"/>
          <w:color w:val="ff0000"/>
          <w:sz w:val="28"/>
        </w:rPr>
        <w:t xml:space="preserve">
      Ескерту. Күші жойылды - Абай облысы Ақсуат аудандық мәслихатының 15.04.2025 </w:t>
      </w:r>
      <w:r>
        <w:rPr>
          <w:rFonts w:ascii="Times New Roman"/>
          <w:b w:val="false"/>
          <w:i w:val="false"/>
          <w:color w:val="ff0000"/>
          <w:sz w:val="28"/>
        </w:rPr>
        <w:t>№ 27/3-VIII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Көкжыра ауылдық округі бойынша 2024–2025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қосымшаcына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Ақсуат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2024 жылғы 24 сәуірдегі</w:t>
            </w:r>
            <w:r>
              <w:br/>
            </w:r>
            <w:r>
              <w:rPr>
                <w:rFonts w:ascii="Times New Roman"/>
                <w:b w:val="false"/>
                <w:i w:val="false"/>
                <w:color w:val="000000"/>
                <w:sz w:val="20"/>
              </w:rPr>
              <w:t>№15/7-VIII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Көкжыра ауылдық округі бойынша 2024-2025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Көкжыра аулдық округі бойынша 2024-2025 жылдарға арналған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14" w:id="7"/>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bookmarkEnd w:id="7"/>
    <w:bookmarkStart w:name="z15" w:id="8"/>
    <w:p>
      <w:pPr>
        <w:spacing w:after="0"/>
        <w:ind w:left="0"/>
        <w:jc w:val="both"/>
      </w:pPr>
      <w:r>
        <w:rPr>
          <w:rFonts w:ascii="Times New Roman"/>
          <w:b w:val="false"/>
          <w:i w:val="false"/>
          <w:color w:val="000000"/>
          <w:sz w:val="28"/>
        </w:rPr>
        <w:t>
      Жоспар мазмұны:</w:t>
      </w:r>
    </w:p>
    <w:bookmarkEnd w:id="8"/>
    <w:bookmarkStart w:name="z16" w:id="9"/>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4) Жайылым пайдаланушылардың су тұтынунормасына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4"/>
    <w:bookmarkStart w:name="z22" w:id="15"/>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5"/>
    <w:bookmarkStart w:name="z23" w:id="16"/>
    <w:p>
      <w:pPr>
        <w:spacing w:after="0"/>
        <w:ind w:left="0"/>
        <w:jc w:val="both"/>
      </w:pPr>
      <w:r>
        <w:rPr>
          <w:rFonts w:ascii="Times New Roman"/>
          <w:b w:val="false"/>
          <w:i w:val="false"/>
          <w:color w:val="000000"/>
          <w:sz w:val="28"/>
        </w:rPr>
        <w:t>
      Көкжыра ауылдық округінің жалпы көлемі 201 100 га, оның ішінде жайылымдық жерлер- 197600 га, суармалары жерлер – 4000 га, шабындық жерлер – 2800 гектар.</w:t>
      </w:r>
    </w:p>
    <w:bookmarkEnd w:id="16"/>
    <w:bookmarkStart w:name="z24" w:id="17"/>
    <w:p>
      <w:pPr>
        <w:spacing w:after="0"/>
        <w:ind w:left="0"/>
        <w:jc w:val="both"/>
      </w:pPr>
      <w:r>
        <w:rPr>
          <w:rFonts w:ascii="Times New Roman"/>
          <w:b w:val="false"/>
          <w:i w:val="false"/>
          <w:color w:val="000000"/>
          <w:sz w:val="28"/>
        </w:rPr>
        <w:t>
      Санаттар бойынша жерлер бөлінісі: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 197600 га;</w:t>
      </w:r>
    </w:p>
    <w:bookmarkEnd w:id="18"/>
    <w:bookmarkStart w:name="z26" w:id="19"/>
    <w:p>
      <w:pPr>
        <w:spacing w:after="0"/>
        <w:ind w:left="0"/>
        <w:jc w:val="both"/>
      </w:pPr>
      <w:r>
        <w:rPr>
          <w:rFonts w:ascii="Times New Roman"/>
          <w:b w:val="false"/>
          <w:i w:val="false"/>
          <w:color w:val="000000"/>
          <w:sz w:val="28"/>
        </w:rPr>
        <w:t>
      Елді мекен жерлері – 18 500 га;</w:t>
      </w:r>
    </w:p>
    <w:bookmarkEnd w:id="19"/>
    <w:bookmarkStart w:name="z27" w:id="20"/>
    <w:p>
      <w:pPr>
        <w:spacing w:after="0"/>
        <w:ind w:left="0"/>
        <w:jc w:val="both"/>
      </w:pPr>
      <w:r>
        <w:rPr>
          <w:rFonts w:ascii="Times New Roman"/>
          <w:b w:val="false"/>
          <w:i w:val="false"/>
          <w:color w:val="000000"/>
          <w:sz w:val="28"/>
        </w:rPr>
        <w:t>
      Ауылдық округте 1 мал дәрігерлік пункті, 1 мал сою алаңдары , 1 мал өлекселерін тастайтын орындар бар.</w:t>
      </w:r>
    </w:p>
    <w:bookmarkEnd w:id="20"/>
    <w:bookmarkStart w:name="z28" w:id="21"/>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bookmarkEnd w:id="21"/>
    <w:bookmarkStart w:name="z29" w:id="22"/>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bookmarkEnd w:id="22"/>
    <w:bookmarkStart w:name="z30" w:id="23"/>
    <w:p>
      <w:pPr>
        <w:spacing w:after="0"/>
        <w:ind w:left="0"/>
        <w:jc w:val="both"/>
      </w:pPr>
      <w:r>
        <w:rPr>
          <w:rFonts w:ascii="Times New Roman"/>
          <w:b w:val="false"/>
          <w:i w:val="false"/>
          <w:color w:val="000000"/>
          <w:sz w:val="28"/>
        </w:rPr>
        <w:t>
      Көкжыра ауылдық округі Ақсуат ауданының орталық бөлігінде орналасқан, оның ауданы 199,1 мың га, бұл аудан алаңының 8,4 % құрайды.</w:t>
      </w:r>
    </w:p>
    <w:bookmarkEnd w:id="23"/>
    <w:bookmarkStart w:name="z31" w:id="24"/>
    <w:p>
      <w:pPr>
        <w:spacing w:after="0"/>
        <w:ind w:left="0"/>
        <w:jc w:val="both"/>
      </w:pPr>
      <w:r>
        <w:rPr>
          <w:rFonts w:ascii="Times New Roman"/>
          <w:b w:val="false"/>
          <w:i w:val="false"/>
          <w:color w:val="000000"/>
          <w:sz w:val="28"/>
        </w:rPr>
        <w:t>
      Солтүстігі ауылдық округ Ырғызбай ауылдық округіменмен шектеседі, оңтүстікте Үржар ауданның жерлерімен шектеседі, батыста Қызыл-Кесек және Кіндікті ауылдық округтерімен, шығыста Ақжар ауылдық округінің жерлерімен шектеседі.</w:t>
      </w:r>
    </w:p>
    <w:bookmarkEnd w:id="24"/>
    <w:bookmarkStart w:name="z32" w:id="25"/>
    <w:p>
      <w:pPr>
        <w:spacing w:after="0"/>
        <w:ind w:left="0"/>
        <w:jc w:val="both"/>
      </w:pPr>
      <w:r>
        <w:rPr>
          <w:rFonts w:ascii="Times New Roman"/>
          <w:b w:val="false"/>
          <w:i w:val="false"/>
          <w:color w:val="000000"/>
          <w:sz w:val="28"/>
        </w:rPr>
        <w:t xml:space="preserve">
      Ауылдық округтің орталығы – Көкжыра болып табылады, аудан орталығы Ақсуат ауылынан 18 км жерде орналасқан. </w:t>
      </w:r>
    </w:p>
    <w:bookmarkEnd w:id="25"/>
    <w:bookmarkStart w:name="z33" w:id="26"/>
    <w:p>
      <w:pPr>
        <w:spacing w:after="0"/>
        <w:ind w:left="0"/>
        <w:jc w:val="both"/>
      </w:pPr>
      <w:r>
        <w:rPr>
          <w:rFonts w:ascii="Times New Roman"/>
          <w:b w:val="false"/>
          <w:i w:val="false"/>
          <w:color w:val="000000"/>
          <w:sz w:val="28"/>
        </w:rPr>
        <w:t>
      Ауылдық округ аумағына әкімшілік-аумақтық бөлінуі бойынша 5 ауылдық елді-мекендер бар: - Көкжыра ауылы, Базарка ауылы, Серіктес ауылы, Мүрсәлім ауылы, Қызбай ауылы.</w:t>
      </w:r>
    </w:p>
    <w:bookmarkEnd w:id="26"/>
    <w:bookmarkStart w:name="z34" w:id="27"/>
    <w:p>
      <w:pPr>
        <w:spacing w:after="0"/>
        <w:ind w:left="0"/>
        <w:jc w:val="both"/>
      </w:pPr>
      <w:r>
        <w:rPr>
          <w:rFonts w:ascii="Times New Roman"/>
          <w:b w:val="false"/>
          <w:i w:val="false"/>
          <w:color w:val="000000"/>
          <w:sz w:val="28"/>
        </w:rPr>
        <w:t>
      Аудан орталығымен көлік байланысы облыс маңызы бар Ақсуат – Көкжыра – пикет Бұғаз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bookmarkEnd w:id="27"/>
    <w:bookmarkStart w:name="z35" w:id="28"/>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3351 бас ірі қара мал, 411 бас жылқы және 1275 бас қой мен ешкі бар.</w:t>
      </w:r>
    </w:p>
    <w:bookmarkEnd w:id="28"/>
    <w:bookmarkStart w:name="z36" w:id="29"/>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End w:id="29"/>
    <w:bookmarkStart w:name="z37" w:id="30"/>
    <w:p>
      <w:pPr>
        <w:spacing w:after="0"/>
        <w:ind w:left="0"/>
        <w:jc w:val="both"/>
      </w:pPr>
      <w:r>
        <w:rPr>
          <w:rFonts w:ascii="Times New Roman"/>
          <w:b w:val="false"/>
          <w:i w:val="false"/>
          <w:color w:val="000000"/>
          <w:sz w:val="28"/>
        </w:rPr>
        <w:t>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30"/>
    <w:bookmarkStart w:name="z38" w:id="31"/>
    <w:p>
      <w:pPr>
        <w:spacing w:after="0"/>
        <w:ind w:left="0"/>
        <w:jc w:val="both"/>
      </w:pPr>
      <w:r>
        <w:rPr>
          <w:rFonts w:ascii="Times New Roman"/>
          <w:b w:val="false"/>
          <w:i w:val="false"/>
          <w:color w:val="000000"/>
          <w:sz w:val="28"/>
        </w:rPr>
        <w:t>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31"/>
    <w:bookmarkStart w:name="z39" w:id="32"/>
    <w:p>
      <w:pPr>
        <w:spacing w:after="0"/>
        <w:ind w:left="0"/>
        <w:jc w:val="left"/>
      </w:pPr>
      <w:r>
        <w:rPr>
          <w:rFonts w:ascii="Times New Roman"/>
          <w:b/>
          <w:i w:val="false"/>
          <w:color w:val="000000"/>
        </w:rPr>
        <w:t xml:space="preserve"> ЖАЙЫЛЫМ АУМАҒЫН ҰЙЫМДАСТЫРУ</w:t>
      </w:r>
    </w:p>
    <w:bookmarkEnd w:id="32"/>
    <w:bookmarkStart w:name="z40" w:id="33"/>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bookmarkEnd w:id="33"/>
    <w:bookmarkStart w:name="z41" w:id="34"/>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bookmarkEnd w:id="34"/>
    <w:bookmarkStart w:name="z42" w:id="35"/>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bookmarkEnd w:id="35"/>
    <w:bookmarkStart w:name="z43" w:id="36"/>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bookmarkEnd w:id="36"/>
    <w:bookmarkStart w:name="z44" w:id="37"/>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bookmarkEnd w:id="37"/>
    <w:bookmarkStart w:name="z45" w:id="38"/>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bookmarkEnd w:id="38"/>
    <w:bookmarkStart w:name="z46" w:id="39"/>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bookmarkEnd w:id="39"/>
    <w:bookmarkStart w:name="z47" w:id="40"/>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bookmarkEnd w:id="40"/>
    <w:bookmarkStart w:name="z48" w:id="41"/>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bookmarkEnd w:id="41"/>
    <w:bookmarkStart w:name="z49" w:id="42"/>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bookmarkEnd w:id="42"/>
    <w:bookmarkStart w:name="z50" w:id="43"/>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bookmarkEnd w:id="43"/>
    <w:bookmarkStart w:name="z51" w:id="44"/>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bookmarkEnd w:id="44"/>
    <w:bookmarkStart w:name="z52" w:id="45"/>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bookmarkEnd w:id="45"/>
    <w:bookmarkStart w:name="z53" w:id="46"/>
    <w:p>
      <w:pPr>
        <w:spacing w:after="0"/>
        <w:ind w:left="0"/>
        <w:jc w:val="both"/>
      </w:pPr>
      <w:r>
        <w:rPr>
          <w:rFonts w:ascii="Times New Roman"/>
          <w:b w:val="false"/>
          <w:i w:val="false"/>
          <w:color w:val="000000"/>
          <w:sz w:val="28"/>
        </w:rPr>
        <w:t xml:space="preserve">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411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w:t>
      </w:r>
    </w:p>
    <w:bookmarkEnd w:id="46"/>
    <w:bookmarkStart w:name="z54" w:id="47"/>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1275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w:t>
      </w:r>
    </w:p>
    <w:bookmarkEnd w:id="47"/>
    <w:bookmarkStart w:name="z55" w:id="48"/>
    <w:p>
      <w:pPr>
        <w:spacing w:after="0"/>
        <w:ind w:left="0"/>
        <w:jc w:val="left"/>
      </w:pPr>
      <w:r>
        <w:rPr>
          <w:rFonts w:ascii="Times New Roman"/>
          <w:b/>
          <w:i w:val="false"/>
          <w:color w:val="000000"/>
        </w:rPr>
        <w:t xml:space="preserve"> Ауылдық округ бойынша ауыл шаруашылығы жануарларын жаю үшін жайылымдардың қажеттілігін есептеу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3351</w:t>
            </w:r>
          </w:p>
          <w:p>
            <w:pPr>
              <w:spacing w:after="20"/>
              <w:ind w:left="20"/>
              <w:jc w:val="both"/>
            </w:pPr>
            <w:r>
              <w:rPr>
                <w:rFonts w:ascii="Times New Roman"/>
                <w:b w:val="false"/>
                <w:i w:val="false"/>
                <w:color w:val="000000"/>
                <w:sz w:val="20"/>
              </w:rPr>
              <w:t>
</w:t>
            </w:r>
            <w:r>
              <w:rPr>
                <w:rFonts w:ascii="Times New Roman"/>
                <w:b w:val="false"/>
                <w:i w:val="false"/>
                <w:color w:val="000000"/>
                <w:sz w:val="20"/>
              </w:rPr>
              <w:t>1275</w:t>
            </w:r>
          </w:p>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165285</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134040</w:t>
            </w:r>
          </w:p>
          <w:p>
            <w:pPr>
              <w:spacing w:after="20"/>
              <w:ind w:left="20"/>
              <w:jc w:val="both"/>
            </w:pPr>
            <w:r>
              <w:rPr>
                <w:rFonts w:ascii="Times New Roman"/>
                <w:b w:val="false"/>
                <w:i w:val="false"/>
                <w:color w:val="000000"/>
                <w:sz w:val="20"/>
              </w:rPr>
              <w:t>
</w:t>
            </w:r>
            <w:r>
              <w:rPr>
                <w:rFonts w:ascii="Times New Roman"/>
                <w:b w:val="false"/>
                <w:i w:val="false"/>
                <w:color w:val="000000"/>
                <w:sz w:val="20"/>
              </w:rPr>
              <w:t>12750</w:t>
            </w:r>
          </w:p>
          <w:p>
            <w:pPr>
              <w:spacing w:after="20"/>
              <w:ind w:left="20"/>
              <w:jc w:val="both"/>
            </w:pPr>
            <w:r>
              <w:rPr>
                <w:rFonts w:ascii="Times New Roman"/>
                <w:b w:val="false"/>
                <w:i w:val="false"/>
                <w:color w:val="000000"/>
                <w:sz w:val="20"/>
              </w:rPr>
              <w:t>
18495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16528,5</w:t>
            </w:r>
          </w:p>
        </w:tc>
      </w:tr>
    </w:tbl>
    <w:bookmarkStart w:name="z68" w:id="53"/>
    <w:p>
      <w:pPr>
        <w:spacing w:after="0"/>
        <w:ind w:left="0"/>
        <w:jc w:val="left"/>
      </w:pPr>
      <w:r>
        <w:rPr>
          <w:rFonts w:ascii="Times New Roman"/>
          <w:b/>
          <w:i w:val="false"/>
          <w:color w:val="000000"/>
        </w:rPr>
        <w:t xml:space="preserve"> Ауылдық округ бойынша малды жайылыммен қамтамасыз ету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жетіспеушілігі –</w:t>
            </w:r>
          </w:p>
          <w:bookmarkEnd w:id="54"/>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арналған жер санатында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3351</w:t>
            </w:r>
          </w:p>
          <w:p>
            <w:pPr>
              <w:spacing w:after="20"/>
              <w:ind w:left="20"/>
              <w:jc w:val="both"/>
            </w:pPr>
            <w:r>
              <w:rPr>
                <w:rFonts w:ascii="Times New Roman"/>
                <w:b w:val="false"/>
                <w:i w:val="false"/>
                <w:color w:val="000000"/>
                <w:sz w:val="20"/>
              </w:rPr>
              <w:t>
</w:t>
            </w:r>
            <w:r>
              <w:rPr>
                <w:rFonts w:ascii="Times New Roman"/>
                <w:b w:val="false"/>
                <w:i w:val="false"/>
                <w:color w:val="000000"/>
                <w:sz w:val="20"/>
              </w:rPr>
              <w:t>1275</w:t>
            </w:r>
          </w:p>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20"/>
              <w:ind w:left="20"/>
              <w:jc w:val="both"/>
            </w:pPr>
            <w:r>
              <w:rPr>
                <w:rFonts w:ascii="Times New Roman"/>
                <w:b w:val="false"/>
                <w:i w:val="false"/>
                <w:color w:val="000000"/>
                <w:sz w:val="20"/>
              </w:rPr>
              <w:t>
16528,5</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13404</w:t>
            </w:r>
          </w:p>
          <w:p>
            <w:pPr>
              <w:spacing w:after="20"/>
              <w:ind w:left="20"/>
              <w:jc w:val="both"/>
            </w:pPr>
            <w:r>
              <w:rPr>
                <w:rFonts w:ascii="Times New Roman"/>
                <w:b w:val="false"/>
                <w:i w:val="false"/>
                <w:color w:val="000000"/>
                <w:sz w:val="20"/>
              </w:rPr>
              <w:t>
</w:t>
            </w:r>
            <w:r>
              <w:rPr>
                <w:rFonts w:ascii="Times New Roman"/>
                <w:b w:val="false"/>
                <w:i w:val="false"/>
                <w:color w:val="000000"/>
                <w:sz w:val="20"/>
              </w:rPr>
              <w:t>1275</w:t>
            </w:r>
          </w:p>
          <w:p>
            <w:pPr>
              <w:spacing w:after="20"/>
              <w:ind w:left="20"/>
              <w:jc w:val="both"/>
            </w:pPr>
            <w:r>
              <w:rPr>
                <w:rFonts w:ascii="Times New Roman"/>
                <w:b w:val="false"/>
                <w:i w:val="false"/>
                <w:color w:val="000000"/>
                <w:sz w:val="20"/>
              </w:rPr>
              <w:t>
1849,5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- 421,2</w:t>
            </w:r>
          </w:p>
        </w:tc>
      </w:tr>
    </w:tbl>
    <w:bookmarkStart w:name="z78" w:id="58"/>
    <w:p>
      <w:pPr>
        <w:spacing w:after="0"/>
        <w:ind w:left="0"/>
        <w:jc w:val="left"/>
      </w:pPr>
      <w:r>
        <w:rPr>
          <w:rFonts w:ascii="Times New Roman"/>
          <w:b/>
          <w:i w:val="false"/>
          <w:color w:val="000000"/>
        </w:rPr>
        <w:t xml:space="preserve"> ЖЕРДІ ПАЙДАЛАНУДЫҢ ЕРЕКШЕ РЕЖИМІ БАР АУМАҚ</w:t>
      </w:r>
    </w:p>
    <w:bookmarkEnd w:id="58"/>
    <w:bookmarkStart w:name="z79" w:id="59"/>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bookmarkEnd w:id="59"/>
    <w:bookmarkStart w:name="z80" w:id="6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су қорғау белдеуі шегінде:</w:t>
      </w:r>
    </w:p>
    <w:bookmarkEnd w:id="60"/>
    <w:bookmarkStart w:name="z81" w:id="61"/>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61"/>
    <w:bookmarkStart w:name="z82" w:id="62"/>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bookmarkEnd w:id="62"/>
    <w:bookmarkStart w:name="z83" w:id="63"/>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63"/>
    <w:bookmarkStart w:name="z84" w:id="64"/>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64"/>
    <w:bookmarkStart w:name="z85" w:id="65"/>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bookmarkEnd w:id="65"/>
    <w:bookmarkStart w:name="z86" w:id="66"/>
    <w:p>
      <w:pPr>
        <w:spacing w:after="0"/>
        <w:ind w:left="0"/>
        <w:jc w:val="both"/>
      </w:pPr>
      <w:r>
        <w:rPr>
          <w:rFonts w:ascii="Times New Roman"/>
          <w:b w:val="false"/>
          <w:i w:val="false"/>
          <w:color w:val="000000"/>
          <w:sz w:val="28"/>
        </w:rPr>
        <w:t>
      - тыңайтқыштардың барлық түрлерін қолдануға тыйым салынады.</w:t>
      </w:r>
    </w:p>
    <w:bookmarkEnd w:id="66"/>
    <w:bookmarkStart w:name="z87" w:id="67"/>
    <w:p>
      <w:pPr>
        <w:spacing w:after="0"/>
        <w:ind w:left="0"/>
        <w:jc w:val="both"/>
      </w:pPr>
      <w:r>
        <w:rPr>
          <w:rFonts w:ascii="Times New Roman"/>
          <w:b w:val="false"/>
          <w:i w:val="false"/>
          <w:color w:val="000000"/>
          <w:sz w:val="28"/>
        </w:rPr>
        <w:t>
      Су қорғау аймақтарының шегінде:</w:t>
      </w:r>
    </w:p>
    <w:bookmarkEnd w:id="67"/>
    <w:bookmarkStart w:name="z88" w:id="68"/>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68"/>
    <w:bookmarkStart w:name="z89" w:id="69"/>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69"/>
    <w:bookmarkStart w:name="z90" w:id="70"/>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70"/>
    <w:bookmarkStart w:name="z91" w:id="71"/>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71"/>
    <w:bookmarkStart w:name="z92" w:id="72"/>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72"/>
    <w:bookmarkStart w:name="z93" w:id="73"/>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73"/>
    <w:bookmarkStart w:name="z94" w:id="74"/>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74"/>
    <w:bookmarkStart w:name="z95" w:id="75"/>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75"/>
    <w:bookmarkStart w:name="z96" w:id="76"/>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Көкжыра ауылдық округі</w:t>
            </w:r>
            <w:r>
              <w:br/>
            </w:r>
            <w:r>
              <w:rPr>
                <w:rFonts w:ascii="Times New Roman"/>
                <w:b w:val="false"/>
                <w:i w:val="false"/>
                <w:color w:val="000000"/>
                <w:sz w:val="20"/>
              </w:rPr>
              <w:t>бойынша</w:t>
            </w:r>
            <w:r>
              <w:br/>
            </w:r>
            <w:r>
              <w:rPr>
                <w:rFonts w:ascii="Times New Roman"/>
                <w:b w:val="false"/>
                <w:i w:val="false"/>
                <w:color w:val="000000"/>
                <w:sz w:val="20"/>
              </w:rPr>
              <w:t>-2025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1-қосымша</w:t>
            </w:r>
          </w:p>
        </w:tc>
      </w:tr>
    </w:tbl>
    <w:bookmarkStart w:name="z98" w:id="7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Көкжыра ауылдық округі аумағында жайылымдардың орналасу схемасы</w:t>
      </w:r>
    </w:p>
    <w:bookmarkEnd w:id="77"/>
    <w:bookmarkStart w:name="z9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Көкжыра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2-қосымша</w:t>
            </w:r>
          </w:p>
        </w:tc>
      </w:tr>
    </w:tbl>
    <w:bookmarkStart w:name="z101" w:id="79"/>
    <w:p>
      <w:pPr>
        <w:spacing w:after="0"/>
        <w:ind w:left="0"/>
        <w:jc w:val="left"/>
      </w:pPr>
      <w:r>
        <w:rPr>
          <w:rFonts w:ascii="Times New Roman"/>
          <w:b/>
          <w:i w:val="false"/>
          <w:color w:val="000000"/>
        </w:rPr>
        <w:t xml:space="preserve"> Жайылым айналымдарының қолайлы схемасы</w:t>
      </w:r>
    </w:p>
    <w:bookmarkEnd w:id="79"/>
    <w:bookmarkStart w:name="z10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0071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071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Көкжыра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3-қосымша</w:t>
            </w:r>
          </w:p>
        </w:tc>
      </w:tr>
    </w:tbl>
    <w:bookmarkStart w:name="z104" w:id="81"/>
    <w:p>
      <w:pPr>
        <w:spacing w:after="0"/>
        <w:ind w:left="0"/>
        <w:jc w:val="left"/>
      </w:pPr>
      <w:r>
        <w:rPr>
          <w:rFonts w:ascii="Times New Roman"/>
          <w:b/>
          <w:i w:val="false"/>
          <w:color w:val="000000"/>
        </w:rPr>
        <w:t xml:space="preserve"> Жайылымдардың, оның ішінде маусымдық жайылымдардың сыртқы жəне ішкі шекаралары мен алаңдары, жайылымдық инфрақұрылым объектілері белгіленген картасы</w:t>
      </w:r>
    </w:p>
    <w:bookmarkEnd w:id="81"/>
    <w:bookmarkStart w:name="z105"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58674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674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Көкжыра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4 -қосымша</w:t>
            </w:r>
          </w:p>
        </w:tc>
      </w:tr>
    </w:tbl>
    <w:bookmarkStart w:name="z107" w:id="83"/>
    <w:p>
      <w:pPr>
        <w:spacing w:after="0"/>
        <w:ind w:left="0"/>
        <w:jc w:val="left"/>
      </w:pPr>
      <w:r>
        <w:rPr>
          <w:rFonts w:ascii="Times New Roman"/>
          <w:b/>
          <w:i w:val="false"/>
          <w:color w:val="000000"/>
        </w:rPr>
        <w:t xml:space="preserve"> Жайылым пайдаланушылардың су тұтыну нормасына сəйкес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3"/>
    <w:bookmarkStart w:name="z10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Көкжыра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5-қосымша</w:t>
            </w:r>
          </w:p>
        </w:tc>
      </w:tr>
    </w:tbl>
    <w:bookmarkStart w:name="z110" w:id="85"/>
    <w:p>
      <w:pPr>
        <w:spacing w:after="0"/>
        <w:ind w:left="0"/>
        <w:jc w:val="left"/>
      </w:pPr>
      <w:r>
        <w:rPr>
          <w:rFonts w:ascii="Times New Roman"/>
          <w:b/>
          <w:i w:val="false"/>
          <w:color w:val="000000"/>
        </w:rPr>
        <w:t xml:space="preserve"> Жайылымы жоқ жеке жəне (немесе) заңды тұлғалардың ауыл шаруашылығы жануарларының мал басын орналастыру үшін жайылымдарды қайта бөлу жəне оны берілетін жайылымдарға ауыстыру схемасы</w:t>
      </w:r>
    </w:p>
    <w:bookmarkEnd w:id="85"/>
    <w:bookmarkStart w:name="z11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58674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674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Көкжыра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6-қосымша</w:t>
            </w:r>
          </w:p>
        </w:tc>
      </w:tr>
    </w:tbl>
    <w:bookmarkStart w:name="z113" w:id="87"/>
    <w:p>
      <w:pPr>
        <w:spacing w:after="0"/>
        <w:ind w:left="0"/>
        <w:jc w:val="left"/>
      </w:pPr>
      <w:r>
        <w:rPr>
          <w:rFonts w:ascii="Times New Roman"/>
          <w:b/>
          <w:i w:val="false"/>
          <w:color w:val="000000"/>
        </w:rPr>
        <w:t xml:space="preserve"> Аудандық маңызы бар қала, ауыл, ауылдық округ маңында орналасқан жайылымдармен қамтамасыз етілмеген жеке жəне (немесе) заңды тұлғалардың ауыл шаруашылығы жануарларының мал басын шалғайдағы жайылымдарға орналастыру схемасы</w:t>
      </w:r>
    </w:p>
    <w:bookmarkEnd w:id="87"/>
    <w:bookmarkStart w:name="z11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7470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Көкжыра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7-қосымша</w:t>
            </w:r>
          </w:p>
        </w:tc>
      </w:tr>
    </w:tbl>
    <w:bookmarkStart w:name="z116" w:id="8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9"/>
    <w:bookmarkStart w:name="z11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