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5bb" w14:textId="2056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18 қарашадағы № 10/56-VII ""Абай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мәслихатының 2024 жылғы 4 қарашадағы № 20/144-VIII шешімі. Күші жойылды - Абай облысы мәслихатының 2025 жылғы 30 қыркүйектегі № 30/205-VIII шешімімен</w:t>
      </w:r>
    </w:p>
    <w:p>
      <w:pPr>
        <w:spacing w:after="0"/>
        <w:ind w:left="0"/>
        <w:jc w:val="both"/>
      </w:pPr>
      <w:r>
        <w:rPr>
          <w:rFonts w:ascii="Times New Roman"/>
          <w:b w:val="false"/>
          <w:i w:val="false"/>
          <w:color w:val="ff0000"/>
          <w:sz w:val="28"/>
        </w:rPr>
        <w:t xml:space="preserve">
      Ескерту. Күші жойылды - Абай облысы мәслихатының 30.09.2025 </w:t>
      </w:r>
      <w:r>
        <w:rPr>
          <w:rFonts w:ascii="Times New Roman"/>
          <w:b w:val="false"/>
          <w:i w:val="false"/>
          <w:color w:val="ff0000"/>
          <w:sz w:val="28"/>
        </w:rPr>
        <w:t>№ 30 /205-VIII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2022 жылғы 18 қарашадағы № 10/56-VII ""Абай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қосымшасымен бекітілген "Абай облысы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xml:space="preserve">
      "12.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
    <w:bookmarkStart w:name="z15"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