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992cf" w14:textId="82992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мәслихатының 2023 жылғы 13 желтоқсандағы № 11/80-VIІI "2024-2026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Абай облысы мәслихатының 2024 жылғы 28 маусымдағы № 16/113-VIII шешімі</w:t>
      </w:r>
    </w:p>
    <w:p>
      <w:pPr>
        <w:spacing w:after="0"/>
        <w:ind w:left="0"/>
        <w:jc w:val="both"/>
      </w:pPr>
      <w:bookmarkStart w:name="z5" w:id="0"/>
      <w:r>
        <w:rPr>
          <w:rFonts w:ascii="Times New Roman"/>
          <w:b w:val="false"/>
          <w:i w:val="false"/>
          <w:color w:val="000000"/>
          <w:sz w:val="28"/>
        </w:rPr>
        <w:t>
      Абай облысы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 мәслихатының 2023 жылғы 13 желтоқсандағы № 11/80-VІII "2024-2026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 </w:t>
      </w:r>
    </w:p>
    <w:bookmarkEnd w:id="2"/>
    <w:bookmarkStart w:name="z9" w:id="3"/>
    <w:p>
      <w:pPr>
        <w:spacing w:after="0"/>
        <w:ind w:left="0"/>
        <w:jc w:val="both"/>
      </w:pPr>
      <w:r>
        <w:rPr>
          <w:rFonts w:ascii="Times New Roman"/>
          <w:b w:val="false"/>
          <w:i w:val="false"/>
          <w:color w:val="000000"/>
          <w:sz w:val="28"/>
        </w:rPr>
        <w:t>
      1) кірістер – 346 104 985,9 мың теңге:</w:t>
      </w:r>
    </w:p>
    <w:bookmarkEnd w:id="3"/>
    <w:bookmarkStart w:name="z10" w:id="4"/>
    <w:p>
      <w:pPr>
        <w:spacing w:after="0"/>
        <w:ind w:left="0"/>
        <w:jc w:val="both"/>
      </w:pPr>
      <w:r>
        <w:rPr>
          <w:rFonts w:ascii="Times New Roman"/>
          <w:b w:val="false"/>
          <w:i w:val="false"/>
          <w:color w:val="000000"/>
          <w:sz w:val="28"/>
        </w:rPr>
        <w:t>
      салықтық түсімдер – 10 797 790,0 мың теңге;</w:t>
      </w:r>
    </w:p>
    <w:bookmarkEnd w:id="4"/>
    <w:bookmarkStart w:name="z11" w:id="5"/>
    <w:p>
      <w:pPr>
        <w:spacing w:after="0"/>
        <w:ind w:left="0"/>
        <w:jc w:val="both"/>
      </w:pPr>
      <w:r>
        <w:rPr>
          <w:rFonts w:ascii="Times New Roman"/>
          <w:b w:val="false"/>
          <w:i w:val="false"/>
          <w:color w:val="000000"/>
          <w:sz w:val="28"/>
        </w:rPr>
        <w:t>
      салықтық емес түсімдер – 11 715 760,0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3" w:id="7"/>
    <w:p>
      <w:pPr>
        <w:spacing w:after="0"/>
        <w:ind w:left="0"/>
        <w:jc w:val="both"/>
      </w:pPr>
      <w:r>
        <w:rPr>
          <w:rFonts w:ascii="Times New Roman"/>
          <w:b w:val="false"/>
          <w:i w:val="false"/>
          <w:color w:val="000000"/>
          <w:sz w:val="28"/>
        </w:rPr>
        <w:t>
      трансферттердің түсімдері – 323 591 435,9 мың теңге;</w:t>
      </w:r>
    </w:p>
    <w:bookmarkEnd w:id="7"/>
    <w:bookmarkStart w:name="z14" w:id="8"/>
    <w:p>
      <w:pPr>
        <w:spacing w:after="0"/>
        <w:ind w:left="0"/>
        <w:jc w:val="both"/>
      </w:pPr>
      <w:r>
        <w:rPr>
          <w:rFonts w:ascii="Times New Roman"/>
          <w:b w:val="false"/>
          <w:i w:val="false"/>
          <w:color w:val="000000"/>
          <w:sz w:val="28"/>
        </w:rPr>
        <w:t>
      2) шығындар – 348 473 336,2 мың теңге;</w:t>
      </w:r>
    </w:p>
    <w:bookmarkEnd w:id="8"/>
    <w:bookmarkStart w:name="z15" w:id="9"/>
    <w:p>
      <w:pPr>
        <w:spacing w:after="0"/>
        <w:ind w:left="0"/>
        <w:jc w:val="both"/>
      </w:pPr>
      <w:r>
        <w:rPr>
          <w:rFonts w:ascii="Times New Roman"/>
          <w:b w:val="false"/>
          <w:i w:val="false"/>
          <w:color w:val="000000"/>
          <w:sz w:val="28"/>
        </w:rPr>
        <w:t>
      3) таза бюджеттік кредит беру – 22 226 248,6 мың теңге:</w:t>
      </w:r>
    </w:p>
    <w:bookmarkEnd w:id="9"/>
    <w:bookmarkStart w:name="z16" w:id="10"/>
    <w:p>
      <w:pPr>
        <w:spacing w:after="0"/>
        <w:ind w:left="0"/>
        <w:jc w:val="both"/>
      </w:pPr>
      <w:r>
        <w:rPr>
          <w:rFonts w:ascii="Times New Roman"/>
          <w:b w:val="false"/>
          <w:i w:val="false"/>
          <w:color w:val="000000"/>
          <w:sz w:val="28"/>
        </w:rPr>
        <w:t>
      бюджеттік кредиттер – 33 953 732,0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11 727 483,4 мың теңге;</w:t>
      </w:r>
    </w:p>
    <w:bookmarkEnd w:id="11"/>
    <w:bookmarkStart w:name="z18" w:id="12"/>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-24 594 598,9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24 594 598,9 мың теңге:</w:t>
      </w:r>
    </w:p>
    <w:bookmarkEnd w:id="16"/>
    <w:bookmarkStart w:name="z23" w:id="17"/>
    <w:p>
      <w:pPr>
        <w:spacing w:after="0"/>
        <w:ind w:left="0"/>
        <w:jc w:val="both"/>
      </w:pPr>
      <w:r>
        <w:rPr>
          <w:rFonts w:ascii="Times New Roman"/>
          <w:b w:val="false"/>
          <w:i w:val="false"/>
          <w:color w:val="000000"/>
          <w:sz w:val="28"/>
        </w:rPr>
        <w:t>
      қарыздар түсімі – 33 638 732,0 мың теңге;</w:t>
      </w:r>
    </w:p>
    <w:bookmarkEnd w:id="17"/>
    <w:bookmarkStart w:name="z24" w:id="18"/>
    <w:p>
      <w:pPr>
        <w:spacing w:after="0"/>
        <w:ind w:left="0"/>
        <w:jc w:val="both"/>
      </w:pPr>
      <w:r>
        <w:rPr>
          <w:rFonts w:ascii="Times New Roman"/>
          <w:b w:val="false"/>
          <w:i w:val="false"/>
          <w:color w:val="000000"/>
          <w:sz w:val="28"/>
        </w:rPr>
        <w:t>
      қарыздарды өтеу – 11 751 224,2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2 707 091,1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мәслихатының</w:t>
            </w:r>
            <w:r>
              <w:br/>
            </w:r>
            <w:r>
              <w:rPr>
                <w:rFonts w:ascii="Times New Roman"/>
                <w:b w:val="false"/>
                <w:i w:val="false"/>
                <w:color w:val="000000"/>
                <w:sz w:val="20"/>
              </w:rPr>
              <w:t>2024 жылғы 28 маусымдағы</w:t>
            </w:r>
            <w:r>
              <w:br/>
            </w:r>
            <w:r>
              <w:rPr>
                <w:rFonts w:ascii="Times New Roman"/>
                <w:b w:val="false"/>
                <w:i w:val="false"/>
                <w:color w:val="000000"/>
                <w:sz w:val="20"/>
              </w:rPr>
              <w:t>№ 16/113-VIII шешімнің</w:t>
            </w:r>
            <w:r>
              <w:br/>
            </w:r>
            <w:r>
              <w:rPr>
                <w:rFonts w:ascii="Times New Roman"/>
                <w:b w:val="false"/>
                <w:i w:val="false"/>
                <w:color w:val="000000"/>
                <w:sz w:val="20"/>
              </w:rPr>
              <w:t>қосымшасы</w:t>
            </w:r>
            <w:r>
              <w:br/>
            </w:r>
            <w:r>
              <w:rPr>
                <w:rFonts w:ascii="Times New Roman"/>
                <w:b w:val="false"/>
                <w:i w:val="false"/>
                <w:color w:val="000000"/>
                <w:sz w:val="20"/>
              </w:rPr>
              <w:t>Абай облысы мәслихатының</w:t>
            </w:r>
            <w:r>
              <w:br/>
            </w:r>
            <w:r>
              <w:rPr>
                <w:rFonts w:ascii="Times New Roman"/>
                <w:b w:val="false"/>
                <w:i w:val="false"/>
                <w:color w:val="000000"/>
                <w:sz w:val="20"/>
              </w:rPr>
              <w:t>2023 жылғы 13 желтоқсандағы</w:t>
            </w:r>
            <w:r>
              <w:br/>
            </w:r>
            <w:r>
              <w:rPr>
                <w:rFonts w:ascii="Times New Roman"/>
                <w:b w:val="false"/>
                <w:i w:val="false"/>
                <w:color w:val="000000"/>
                <w:sz w:val="20"/>
              </w:rPr>
              <w:t>№ 11/80-VIII шешімнің</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облыстық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346 104 985,9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10 797 790,0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8 098 725,0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7 986 221,0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11 715 760,0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3 899 128,1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3 899 128,1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6 239 669,9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6 239 669,9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323 591 435,9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39 692 379,9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39 692 379,9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283 899 056,0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283 899 056,0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348 473 336,2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7 175 871,0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2 978 568,3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1 270 556,5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1 149 082,5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701 864,7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358 839,4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334 871,4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2 567 906,8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қала құрылысы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2 199 278,6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қала құрылысы, жер қатынастарын реттеу салаларындағы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2 040 648,6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1 933 853,1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1 623 926,1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459 776,2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9 788 103,0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9 788 103,0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9 788 003,0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9 077 680,8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706 651,2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173 162 809,3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16 020 983,0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16 019 983,0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7 667 044,0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131 640 213,8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110 291 605,0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73 457 499,0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28 783 460,0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15 547 850,7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12 092 984,0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17 387 203,9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16 784 861,8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16 690 432,8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5 077 074,6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5 077 074,6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10 916 999,4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4 368 136,9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1 311 473,1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614 090,1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3 056 663,8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3 056 663,8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4 724 840,1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4 724 840,1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4 369 983,9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23 478 830,2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7 051 130,8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5 824 139,8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6 288 955,1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6 288 955,1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263 069,1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6 025 886,0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10 138 744,3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10 131 744,3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8 332 427,0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21 442 334,8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21 430 334,8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21 430 334,8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3 506 200,9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7 575 335,5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15 129 276,4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3 865 811,4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3 835 841,4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1 397 602,4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7 417 342,7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493 899,9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6 923 442,8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2 048 914,7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843 665,9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1 786 667,6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1 365 560,3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24 159 185,6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23 310 861,0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20 006 956,9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3 303 904,1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508 399,8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508 299,8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15 448 422,4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15 448 422,4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15 448 422,4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10 587 888,4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31 935 611,2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17 095 378,2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17 095 378,2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8 853 845,5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5 195 470,7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12 362 804,4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1 628 532,2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5 224 071,5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4 168 986,2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6 346 479,3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6 346 479,3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6 346 479,3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22 226 248,6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33 953 732,0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19 426 798,0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19 426 798,0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19 426 798,0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11 926 798,0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13 111 934,0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11 727 483,4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-24 594 598,9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24 594 598,9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33 638 732,0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11 751 224,2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2 707 091,1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