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b3e9" w14:textId="cb8b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м.а. 2024 жылғы 27 қарашадағы № 828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w:t>
      </w:r>
      <w:r>
        <w:rPr>
          <w:rFonts w:ascii="Times New Roman"/>
          <w:b w:val="false"/>
          <w:i w:val="false"/>
          <w:color w:val="000000"/>
          <w:sz w:val="28"/>
        </w:rPr>
        <w:t xml:space="preserve"> және Қазақстан Республикасы Қаржы министрлігі Мемлекеттік мүлік және жекешелендіру комитетінің Астана қаласы мемлекеттік мүлік және жекешелендіру департаментінің 2024 жылғы 22 қарашадағы № 1-05/1059-И хаты негізінде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бұйрыққа "Қазақстан Республикасы Қаржы министрлігі Мемлекеттік мүлік және жекешелендіру комитетінің Астана қаласы мемлекеттік мүлік және жекешелендіру департаменті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деген 15-қосымшада: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Департаменттің заңды мекенжайы: 010000, Қазақстан Республикасы, Астана қаласы, Бейбітшілік көшесі, 57."</w:t>
      </w:r>
    </w:p>
    <w:bookmarkEnd w:id="3"/>
    <w:bookmarkStart w:name="z6" w:id="4"/>
    <w:p>
      <w:pPr>
        <w:spacing w:after="0"/>
        <w:ind w:left="0"/>
        <w:jc w:val="both"/>
      </w:pPr>
      <w:r>
        <w:rPr>
          <w:rFonts w:ascii="Times New Roman"/>
          <w:b w:val="false"/>
          <w:i w:val="false"/>
          <w:color w:val="000000"/>
          <w:sz w:val="28"/>
        </w:rPr>
        <w:t>
      2. Астана қаласы мемлекеттік мүлік және жекешелендіру департаментінің басшысы:</w:t>
      </w:r>
    </w:p>
    <w:bookmarkEnd w:id="4"/>
    <w:bookmarkStart w:name="z7" w:id="5"/>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Заңында көзделген шараларды қабылдауды;</w:t>
      </w:r>
    </w:p>
    <w:bookmarkEnd w:id="5"/>
    <w:bookmarkStart w:name="z8" w:id="6"/>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6"/>
    <w:bookmarkStart w:name="z9" w:id="7"/>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комитетінің Заң басқармасы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8"/>
    <w:bookmarkStart w:name="z11" w:id="9"/>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9"/>
    <w:bookmarkStart w:name="z12" w:id="10"/>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Әділбеков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