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0e92" w14:textId="47a0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24 маусымдағы № 229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224) 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Мәңгілік ел даңғылы, 63.";</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242)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Департаменттің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4-тармақ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Департаменттің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Департаменттің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6" w:id="5"/>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Заң басқармасы (О.А. Әбдірахманов) заңнамада белгіленген тәртіппен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5"/>
    <w:bookmarkStart w:name="z17"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Астана, Алматы және Шымкент қалалары бойынша Мемлекеттік кірістер департаментінің (бұдан әрі – Департамент) басшылары Қазақстан Республикасының заңнамасында белгіленген тәртіппен:</w:t>
      </w:r>
    </w:p>
    <w:bookmarkEnd w:id="6"/>
    <w:bookmarkStart w:name="z18" w:id="7"/>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7"/>
    <w:bookmarkStart w:name="z19" w:id="8"/>
    <w:p>
      <w:pPr>
        <w:spacing w:after="0"/>
        <w:ind w:left="0"/>
        <w:jc w:val="both"/>
      </w:pPr>
      <w:r>
        <w:rPr>
          <w:rFonts w:ascii="Times New Roman"/>
          <w:b w:val="false"/>
          <w:i w:val="false"/>
          <w:color w:val="000000"/>
          <w:sz w:val="28"/>
        </w:rPr>
        <w:t>
      2) осы бұйрықтың аумақтық органдардың интернет-ресурсында орналастырылуын қамтамасыз етсін.</w:t>
      </w:r>
    </w:p>
    <w:bookmarkEnd w:id="8"/>
    <w:bookmarkStart w:name="z20" w:id="9"/>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Департаменттердің назарына жеткізсін.</w:t>
      </w:r>
    </w:p>
    <w:bookmarkEnd w:id="9"/>
    <w:bookmarkStart w:name="z21"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 xml:space="preserve">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