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0552" w14:textId="1c60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Шымкент қаласының бюджеті туралы" 2023 жылғы 12 желтоқсандағы № 11/93-VIII Шымкент қаласы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2024 жылғы 19 наурыздағы № 14/116-VIII шешiмi. Мерзiмi өткендiктен қолданыс тоқтатылды</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"2024-2026 жылдарға арналған Шымкент қаласының бюджеті туралы" 2023 жылғы 12 желтоқсандағы № 11/93-VIII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190099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Шымкент қаласының 2024 – 2026 жылдарға арналған бюджеті тиісінше осы шешімнің 1, 2 және 3-қосымшаларына сәйкес, оның ішінде 2024 жылға мынадай көлемдерде бекiтiлсiн:</w:t>
      </w:r>
    </w:p>
    <w:p>
      <w:pPr>
        <w:spacing w:after="0"/>
        <w:ind w:left="0"/>
        <w:jc w:val="both"/>
      </w:pPr>
      <w:r>
        <w:rPr>
          <w:rFonts w:ascii="Times New Roman"/>
          <w:b w:val="false"/>
          <w:i w:val="false"/>
          <w:color w:val="000000"/>
          <w:sz w:val="28"/>
        </w:rPr>
        <w:t>
      1) кiрiстер – 686 220 299 мың теңге, оның iшiнде:</w:t>
      </w:r>
    </w:p>
    <w:p>
      <w:pPr>
        <w:spacing w:after="0"/>
        <w:ind w:left="0"/>
        <w:jc w:val="both"/>
      </w:pPr>
      <w:r>
        <w:rPr>
          <w:rFonts w:ascii="Times New Roman"/>
          <w:b w:val="false"/>
          <w:i w:val="false"/>
          <w:color w:val="000000"/>
          <w:sz w:val="28"/>
        </w:rPr>
        <w:t>
      салықтық түсiмдер – 351 919 056 мың теңге;</w:t>
      </w:r>
    </w:p>
    <w:p>
      <w:pPr>
        <w:spacing w:after="0"/>
        <w:ind w:left="0"/>
        <w:jc w:val="both"/>
      </w:pPr>
      <w:r>
        <w:rPr>
          <w:rFonts w:ascii="Times New Roman"/>
          <w:b w:val="false"/>
          <w:i w:val="false"/>
          <w:color w:val="000000"/>
          <w:sz w:val="28"/>
        </w:rPr>
        <w:t>
      салықтық емес түсiмдер – 13 089 196 мың теңге;</w:t>
      </w:r>
    </w:p>
    <w:p>
      <w:pPr>
        <w:spacing w:after="0"/>
        <w:ind w:left="0"/>
        <w:jc w:val="both"/>
      </w:pPr>
      <w:r>
        <w:rPr>
          <w:rFonts w:ascii="Times New Roman"/>
          <w:b w:val="false"/>
          <w:i w:val="false"/>
          <w:color w:val="000000"/>
          <w:sz w:val="28"/>
        </w:rPr>
        <w:t>
      негізгі капиталды сатудан түсетін түсімдер – 19 138 115 мың теңге;</w:t>
      </w:r>
    </w:p>
    <w:p>
      <w:pPr>
        <w:spacing w:after="0"/>
        <w:ind w:left="0"/>
        <w:jc w:val="both"/>
      </w:pPr>
      <w:r>
        <w:rPr>
          <w:rFonts w:ascii="Times New Roman"/>
          <w:b w:val="false"/>
          <w:i w:val="false"/>
          <w:color w:val="000000"/>
          <w:sz w:val="28"/>
        </w:rPr>
        <w:t>
      трансферттердің түсімдері – 302 073 932 мың теңге;</w:t>
      </w:r>
    </w:p>
    <w:p>
      <w:pPr>
        <w:spacing w:after="0"/>
        <w:ind w:left="0"/>
        <w:jc w:val="both"/>
      </w:pPr>
      <w:r>
        <w:rPr>
          <w:rFonts w:ascii="Times New Roman"/>
          <w:b w:val="false"/>
          <w:i w:val="false"/>
          <w:color w:val="000000"/>
          <w:sz w:val="28"/>
        </w:rPr>
        <w:t>
      2) шығындар – 693 817 218 мың теңге;</w:t>
      </w:r>
    </w:p>
    <w:p>
      <w:pPr>
        <w:spacing w:after="0"/>
        <w:ind w:left="0"/>
        <w:jc w:val="both"/>
      </w:pPr>
      <w:r>
        <w:rPr>
          <w:rFonts w:ascii="Times New Roman"/>
          <w:b w:val="false"/>
          <w:i w:val="false"/>
          <w:color w:val="000000"/>
          <w:sz w:val="28"/>
        </w:rPr>
        <w:t>
      3) таза бюджеттiк кредиттеу – 10 024 938 мың теңге;</w:t>
      </w:r>
    </w:p>
    <w:p>
      <w:pPr>
        <w:spacing w:after="0"/>
        <w:ind w:left="0"/>
        <w:jc w:val="both"/>
      </w:pPr>
      <w:r>
        <w:rPr>
          <w:rFonts w:ascii="Times New Roman"/>
          <w:b w:val="false"/>
          <w:i w:val="false"/>
          <w:color w:val="000000"/>
          <w:sz w:val="28"/>
        </w:rPr>
        <w:t>
      бюджеттік кредиттер – 10 865 000 мың теңге;</w:t>
      </w:r>
    </w:p>
    <w:p>
      <w:pPr>
        <w:spacing w:after="0"/>
        <w:ind w:left="0"/>
        <w:jc w:val="both"/>
      </w:pPr>
      <w:r>
        <w:rPr>
          <w:rFonts w:ascii="Times New Roman"/>
          <w:b w:val="false"/>
          <w:i w:val="false"/>
          <w:color w:val="000000"/>
          <w:sz w:val="28"/>
        </w:rPr>
        <w:t>
      бюджеттік кредиттерді өтеу – 840 062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- 17 621 857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17 621 857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жылдың 1 қаңтарынан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14/116-VIIІ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11/93-VIII шешіміне 1-қосымша</w:t>
            </w:r>
          </w:p>
        </w:tc>
      </w:tr>
    </w:tbl>
    <w:p>
      <w:pPr>
        <w:spacing w:after="0"/>
        <w:ind w:left="0"/>
        <w:jc w:val="left"/>
      </w:pPr>
      <w:r>
        <w:rPr>
          <w:rFonts w:ascii="Times New Roman"/>
          <w:b/>
          <w:i w:val="false"/>
          <w:color w:val="000000"/>
        </w:rPr>
        <w:t xml:space="preserve"> Шымкент қаласының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686 220 299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19 138 115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302 073 932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302 073 932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302 073 932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693 817 218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202 826 813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133 461 558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79 064 396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Обезвреживание пестицидов (ядохимикатов)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ветеринариялық мақсаттағы бұйымдар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10 024 938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17 621 857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14/116-VIIІ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11/93-VIII шешіміне 5-қосымша</w:t>
            </w:r>
          </w:p>
        </w:tc>
      </w:tr>
    </w:tbl>
    <w:p>
      <w:pPr>
        <w:spacing w:after="0"/>
        <w:ind w:left="0"/>
        <w:jc w:val="left"/>
      </w:pPr>
      <w:r>
        <w:rPr>
          <w:rFonts w:ascii="Times New Roman"/>
          <w:b/>
          <w:i w:val="false"/>
          <w:color w:val="000000"/>
        </w:rPr>
        <w:t xml:space="preserve"> 2024-2026 жылдарға арналған қаладағы аудандардың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14 689 468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