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92a85" w14:textId="1592a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2024–2025 оқу жылына жоғары білімі бар кадрларды даярлауға арналған мемлекеттік білім беру тапсырысын бекіту туралы</w:t>
      </w:r>
    </w:p>
    <w:p>
      <w:pPr>
        <w:spacing w:after="0"/>
        <w:ind w:left="0"/>
        <w:jc w:val="both"/>
      </w:pPr>
      <w:r>
        <w:rPr>
          <w:rFonts w:ascii="Times New Roman"/>
          <w:b w:val="false"/>
          <w:i w:val="false"/>
          <w:color w:val="000000"/>
          <w:sz w:val="28"/>
        </w:rPr>
        <w:t>Шымкент қаласы әкімдігінің 2024 жылғы 22 қазандағы № 5534 қаулысы</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6-бабы </w:t>
      </w:r>
      <w:r>
        <w:rPr>
          <w:rFonts w:ascii="Times New Roman"/>
          <w:b w:val="false"/>
          <w:i w:val="false"/>
          <w:color w:val="000000"/>
          <w:sz w:val="28"/>
        </w:rPr>
        <w:t>3-тармағының</w:t>
      </w:r>
      <w:r>
        <w:rPr>
          <w:rFonts w:ascii="Times New Roman"/>
          <w:b w:val="false"/>
          <w:i w:val="false"/>
          <w:color w:val="000000"/>
          <w:sz w:val="28"/>
        </w:rPr>
        <w:t xml:space="preserve"> 7) тармақшасына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2024–2025 оқу жылына жоғары білімі бар кадрларды даярлауға арналған мемлекеттік білім беру тапсырысы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қаласының білім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жіберуді;</w:t>
      </w:r>
    </w:p>
    <w:p>
      <w:pPr>
        <w:spacing w:after="0"/>
        <w:ind w:left="0"/>
        <w:jc w:val="both"/>
      </w:pPr>
      <w:r>
        <w:rPr>
          <w:rFonts w:ascii="Times New Roman"/>
          <w:b w:val="false"/>
          <w:i w:val="false"/>
          <w:color w:val="000000"/>
          <w:sz w:val="28"/>
        </w:rPr>
        <w:t>
      2) осы қаулыны алғашқы ресми жарияланғанынан кейін Шымкент қаласы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және 2024 жылғы 1 қыркүйектен бастап туындайтын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2024 жылғы "______"__________</w:t>
            </w:r>
            <w:r>
              <w:br/>
            </w:r>
            <w:r>
              <w:rPr>
                <w:rFonts w:ascii="Times New Roman"/>
                <w:b w:val="false"/>
                <w:i w:val="false"/>
                <w:color w:val="000000"/>
                <w:sz w:val="20"/>
              </w:rPr>
              <w:t>№__________ қаулысына қосымша</w:t>
            </w:r>
          </w:p>
        </w:tc>
      </w:tr>
    </w:tbl>
    <w:p>
      <w:pPr>
        <w:spacing w:after="0"/>
        <w:ind w:left="0"/>
        <w:jc w:val="left"/>
      </w:pPr>
      <w:r>
        <w:rPr>
          <w:rFonts w:ascii="Times New Roman"/>
          <w:b/>
          <w:i w:val="false"/>
          <w:color w:val="000000"/>
        </w:rPr>
        <w:t xml:space="preserve"> 2024-2025 оқу жылына жоғары білімі бар кадрларды даярлауға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коды және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оқу жылына арналған мемлекеттік білім беру тапсырысының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жылы/жылына 1 студентті оқытуға жұмсалатын орташа шығыстар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В057 -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 Өндірістік және өңдеу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В068 - Азық түлік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 Сәулет және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В073 - Архитектура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В074 - Қала құрылысы, құрылыс жұмыстары және азаматтық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 Гигиена және өндірісте еңбекті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В094 - Санитарлық-профилактикалық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6B021 -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В031 - Сән,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 Педагогикалық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 Бастауыш оқытудың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6В01301 Бастауыш оқытудың педагогикасы мен әдістемесі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 Физика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6В01502 Физика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 Биология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6В01505 Биология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 Шет тілі: екі шет тілі мұғалімдерін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6В01703 Шет тілі: екі шет тілі мұғалімдерін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6В01901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 Математика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6В01508-Математика-физика мұғалімін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 Музыка мұғалімін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6В01403 Музыка мұғалімін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 Гуманитарлық пәндер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6В01601 Тарих мұғалімін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 Орыс тілі мен әдебиеті мұғалімін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6В01702 Орыс тілі мен әдебиеті мұғалімін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 Педагогикалық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6В01103 (IP)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 - 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 - 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6В06101 Есептеу техникасы және бағдарламалық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6В06112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6В06102 Ақпараттық жүйелер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6В06103 Басқарушылық ақпараттық жүйелер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 – Коммуникация лар және коммуникация 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 Қала құрылысы, құрылыс жұмыстары және азаматтық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 Электротехника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