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0ca14" w14:textId="640ca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кірістер органдарының сыртқы мемлекеттік аудит және қаржылық бақылау уәкілетті органына салық төлеушінің (салық агентінің) жазбаша рұқсатын алмастан кедендік реттеу саласындағы ақпаратты және салықтық құпияны құрайтын салық төлеуші (салық агенті) туралы мәліметтерді ұсыну қағидаларын және ұсынатын мәліметтер тізбесін бекіту туралы" Қазақстан Республикасы Қаржы министрінің 2018 жылғы 30 қарашадағы № 1040 және Республикалық бюджеттің атқарылуын бақылау жөніндегі есеп комитетінің 2019 жылғы 4 наурыздағы № 3-НҚ бірлескен нормативтік қаулысы мен бұйрығына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2024 жылғы 8 қарашадағы № 758 бұйрығы және Қазақстан Республикасы Жоғары аудиторлық палатасының 2024 жылғы 8 қарашадағы № 14-НҚ бірлескен нормативтік қаулысы. Күші жойылды - Қазақстан Республикасы Жоғары аудиторлық палатасының 2026 жылғы 14 мамырдағы № 4-НҚ және Қазақстан Республикасы Қаржы министрінің 2026 жылғы 15 мамырдағы № 308 бірлескен нормативтiк қаулысы мен бұйрығымен</w:t>
      </w:r>
    </w:p>
    <w:p>
      <w:pPr>
        <w:spacing w:after="0"/>
        <w:ind w:left="0"/>
        <w:jc w:val="both"/>
      </w:pPr>
      <w:r>
        <w:rPr>
          <w:rFonts w:ascii="Times New Roman"/>
          <w:b w:val="false"/>
          <w:i w:val="false"/>
          <w:color w:val="ff0000"/>
          <w:sz w:val="28"/>
        </w:rPr>
        <w:t xml:space="preserve">
      Ескерту. Күші жойылды – ҚР Жоғары аудиторлық палатасының 14.05.2026 </w:t>
      </w:r>
      <w:r>
        <w:rPr>
          <w:rFonts w:ascii="Times New Roman"/>
          <w:b w:val="false"/>
          <w:i w:val="false"/>
          <w:color w:val="ff0000"/>
          <w:sz w:val="28"/>
        </w:rPr>
        <w:t>№ 4-НҚ</w:t>
      </w:r>
      <w:r>
        <w:rPr>
          <w:rFonts w:ascii="Times New Roman"/>
          <w:b w:val="false"/>
          <w:i w:val="false"/>
          <w:color w:val="ff0000"/>
          <w:sz w:val="28"/>
        </w:rPr>
        <w:t xml:space="preserve"> және ҚР Қаржы министрінің 15.05.2026 № 308 бірлескен нормативтiк қаулысы мен бұйрығымен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Республикасының Қаржы министрі БҰЙЫРАДЫ және Қазақстан Республикасының Жоғары аудиторлық палатасы (бұдан әрі – Жоғары аудиторлық палата) ҚАУЛЫ ЕТЕДІ:</w:t>
      </w:r>
    </w:p>
    <w:bookmarkEnd w:id="0"/>
    <w:bookmarkStart w:name="z2" w:id="1"/>
    <w:p>
      <w:pPr>
        <w:spacing w:after="0"/>
        <w:ind w:left="0"/>
        <w:jc w:val="both"/>
      </w:pPr>
      <w:r>
        <w:rPr>
          <w:rFonts w:ascii="Times New Roman"/>
          <w:b w:val="false"/>
          <w:i w:val="false"/>
          <w:color w:val="000000"/>
          <w:sz w:val="28"/>
        </w:rPr>
        <w:t xml:space="preserve">
      1. "Мемлекеттік кірістер органдарының сыртқы мемлекеттік аудит және қаржылық бақылау уәкілетті органына салық төлеушінің (салық агентінің) жазбаша рұқсатын алмастан кедендік реттеу саласындағы ақпаратты және салықтық құпияны құрайтын салық төлеуші (салық агенті) туралы мәліметтерді ұсыну қағидаларын және ұсынатын мәліметтер тізбесін бекіту туралы" Қазақстан Республикасы Қаржы министрінің 2018 жылғы 30 қарашадағы № 1040 және Республикалық бюджеттің атқарылуын бақылау жөніндегі есеп комитетінің 2019 жылғы 4 наурыздағы № 3-НҚ бірлескен нормативтік қаулысы мен </w:t>
      </w:r>
      <w:r>
        <w:rPr>
          <w:rFonts w:ascii="Times New Roman"/>
          <w:b w:val="false"/>
          <w:i w:val="false"/>
          <w:color w:val="000000"/>
          <w:sz w:val="28"/>
        </w:rPr>
        <w:t>бұйрығына</w:t>
      </w:r>
      <w:r>
        <w:rPr>
          <w:rFonts w:ascii="Times New Roman"/>
          <w:b w:val="false"/>
          <w:i w:val="false"/>
          <w:color w:val="000000"/>
          <w:sz w:val="28"/>
        </w:rPr>
        <w:t xml:space="preserve"> мынадай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бірлескен нормативтік қаулы мен бұйрыққа </w:t>
      </w:r>
      <w:r>
        <w:rPr>
          <w:rFonts w:ascii="Times New Roman"/>
          <w:b w:val="false"/>
          <w:i w:val="false"/>
          <w:color w:val="000000"/>
          <w:sz w:val="28"/>
        </w:rPr>
        <w:t>2-қосымша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мынадай мазмұндағы реттік нөмірі 12-жолмен толықтырылсын: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шот-фактуралардан мәліметтер:</w:t>
            </w:r>
          </w:p>
          <w:p>
            <w:pPr>
              <w:spacing w:after="20"/>
              <w:ind w:left="20"/>
              <w:jc w:val="both"/>
            </w:pPr>
            <w:r>
              <w:rPr>
                <w:rFonts w:ascii="Times New Roman"/>
                <w:b w:val="false"/>
                <w:i w:val="false"/>
                <w:color w:val="000000"/>
                <w:sz w:val="20"/>
              </w:rPr>
              <w:t>
өнім берушінің деректемелері;</w:t>
            </w:r>
          </w:p>
          <w:p>
            <w:pPr>
              <w:spacing w:after="20"/>
              <w:ind w:left="20"/>
              <w:jc w:val="both"/>
            </w:pPr>
            <w:r>
              <w:rPr>
                <w:rFonts w:ascii="Times New Roman"/>
                <w:b w:val="false"/>
                <w:i w:val="false"/>
                <w:color w:val="000000"/>
                <w:sz w:val="20"/>
              </w:rPr>
              <w:t>
алушының деректемелері;</w:t>
            </w:r>
          </w:p>
          <w:p>
            <w:pPr>
              <w:spacing w:after="20"/>
              <w:ind w:left="20"/>
              <w:jc w:val="both"/>
            </w:pPr>
            <w:r>
              <w:rPr>
                <w:rFonts w:ascii="Times New Roman"/>
                <w:b w:val="false"/>
                <w:i w:val="false"/>
                <w:color w:val="000000"/>
                <w:sz w:val="20"/>
              </w:rPr>
              <w:t>
жүк жөнелтушінің және жүк алушының деректемелері;</w:t>
            </w:r>
          </w:p>
          <w:p>
            <w:pPr>
              <w:spacing w:after="20"/>
              <w:ind w:left="20"/>
              <w:jc w:val="both"/>
            </w:pPr>
            <w:r>
              <w:rPr>
                <w:rFonts w:ascii="Times New Roman"/>
                <w:b w:val="false"/>
                <w:i w:val="false"/>
                <w:color w:val="000000"/>
                <w:sz w:val="20"/>
              </w:rPr>
              <w:t>
тауарлар, жұмыстар, көрсетілетін қызметтер бойынша деректер, оның ішінде, тауардың атауы, шығарылған жерінің белгісі, Еуразиялық экономикалық одақтың сыртқы экономикалық қызметі тауар номенклатурасының коды, өлшем бірлігі, саны, бағасы, құны, акциз, қосымша құн салығы, кедендік декларацияға сілтеме (импорт кезінде), айналым жасалған күн.</w:t>
            </w:r>
          </w:p>
        </w:tc>
      </w:tr>
    </w:tbl>
    <w:p>
      <w:pPr>
        <w:spacing w:after="0"/>
        <w:ind w:left="0"/>
        <w:jc w:val="both"/>
      </w:pP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4"/>
    <w:bookmarkStart w:name="z6" w:id="5"/>
    <w:p>
      <w:pPr>
        <w:spacing w:after="0"/>
        <w:ind w:left="0"/>
        <w:jc w:val="both"/>
      </w:pPr>
      <w:r>
        <w:rPr>
          <w:rFonts w:ascii="Times New Roman"/>
          <w:b w:val="false"/>
          <w:i w:val="false"/>
          <w:color w:val="000000"/>
          <w:sz w:val="28"/>
        </w:rPr>
        <w:t>
      1) осы бірлескен нормативтік қаулы мен бұйрықтың көшірмелерінің электрондық түрде қазақ және орыс тілінде Қазақстан Республикасы нормативтік құқықтық актілерінің эталондық бақылау банкінде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жолдануын;</w:t>
      </w:r>
    </w:p>
    <w:bookmarkEnd w:id="5"/>
    <w:bookmarkStart w:name="z7" w:id="6"/>
    <w:p>
      <w:pPr>
        <w:spacing w:after="0"/>
        <w:ind w:left="0"/>
        <w:jc w:val="both"/>
      </w:pPr>
      <w:r>
        <w:rPr>
          <w:rFonts w:ascii="Times New Roman"/>
          <w:b w:val="false"/>
          <w:i w:val="false"/>
          <w:color w:val="000000"/>
          <w:sz w:val="28"/>
        </w:rPr>
        <w:t>
      2) осы бірлескен нормативтік қаулы мен бұйрықты Қазақстан Республикасы Қаржы министрлігінің интернет-ресурстарында орналастыруды қамтамасыз етсін.</w:t>
      </w:r>
    </w:p>
    <w:bookmarkEnd w:id="6"/>
    <w:bookmarkStart w:name="z8" w:id="7"/>
    <w:p>
      <w:pPr>
        <w:spacing w:after="0"/>
        <w:ind w:left="0"/>
        <w:jc w:val="both"/>
      </w:pPr>
      <w:r>
        <w:rPr>
          <w:rFonts w:ascii="Times New Roman"/>
          <w:b w:val="false"/>
          <w:i w:val="false"/>
          <w:color w:val="000000"/>
          <w:sz w:val="28"/>
        </w:rPr>
        <w:t>
      3. Осы бірлескен нормативтік қаулы мен бұйрықтың орындалуын бақылау жетекшілік ететін Қазақстан Республикасының Қаржы вице-министрі мен Жоғары аудиторлық палатасының аппарат басшысына жүктелсін.</w:t>
      </w:r>
    </w:p>
    <w:bookmarkEnd w:id="7"/>
    <w:bookmarkStart w:name="z9" w:id="8"/>
    <w:p>
      <w:pPr>
        <w:spacing w:after="0"/>
        <w:ind w:left="0"/>
        <w:jc w:val="both"/>
      </w:pPr>
      <w:r>
        <w:rPr>
          <w:rFonts w:ascii="Times New Roman"/>
          <w:b w:val="false"/>
          <w:i w:val="false"/>
          <w:color w:val="000000"/>
          <w:sz w:val="28"/>
        </w:rPr>
        <w:t>
      4. Осы бірлескен нормативтік қаулы мен бұйрық мемлекеттік орган басшыларының соңғысы қол қойған күнінен бастап күшіне енеді.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 М.Т. Такиев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Жоғары аудиторлық палатасының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 Ә.А.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