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6787" w14:textId="13f6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Бозой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Бозой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71250,4 мың теңге, оның ішінде:</w:t>
      </w:r>
    </w:p>
    <w:p>
      <w:pPr>
        <w:spacing w:after="0"/>
        <w:ind w:left="0"/>
        <w:jc w:val="both"/>
      </w:pPr>
      <w:r>
        <w:rPr>
          <w:rFonts w:ascii="Times New Roman"/>
          <w:b w:val="false"/>
          <w:i w:val="false"/>
          <w:color w:val="000000"/>
          <w:sz w:val="28"/>
        </w:rPr>
        <w:t>
      салықтық түсімдер – 66112,0 мың теңге;</w:t>
      </w:r>
    </w:p>
    <w:p>
      <w:pPr>
        <w:spacing w:after="0"/>
        <w:ind w:left="0"/>
        <w:jc w:val="both"/>
      </w:pPr>
      <w:r>
        <w:rPr>
          <w:rFonts w:ascii="Times New Roman"/>
          <w:b w:val="false"/>
          <w:i w:val="false"/>
          <w:color w:val="000000"/>
          <w:sz w:val="28"/>
        </w:rPr>
        <w:t>
      салықтық емес түсімдер – 300,0 мың теңге;</w:t>
      </w:r>
    </w:p>
    <w:p>
      <w:pPr>
        <w:spacing w:after="0"/>
        <w:ind w:left="0"/>
        <w:jc w:val="both"/>
      </w:pPr>
      <w:r>
        <w:rPr>
          <w:rFonts w:ascii="Times New Roman"/>
          <w:b w:val="false"/>
          <w:i w:val="false"/>
          <w:color w:val="000000"/>
          <w:sz w:val="28"/>
        </w:rPr>
        <w:t>
      негізгі капиталды сатудан түсетін түсімдер – 100,0 мың теңге;</w:t>
      </w:r>
    </w:p>
    <w:p>
      <w:pPr>
        <w:spacing w:after="0"/>
        <w:ind w:left="0"/>
        <w:jc w:val="both"/>
      </w:pPr>
      <w:r>
        <w:rPr>
          <w:rFonts w:ascii="Times New Roman"/>
          <w:b w:val="false"/>
          <w:i w:val="false"/>
          <w:color w:val="000000"/>
          <w:sz w:val="28"/>
        </w:rPr>
        <w:t>
      трансферттердің түсімдері - 4738,4 мың теңге;</w:t>
      </w:r>
    </w:p>
    <w:p>
      <w:pPr>
        <w:spacing w:after="0"/>
        <w:ind w:left="0"/>
        <w:jc w:val="both"/>
      </w:pPr>
      <w:r>
        <w:rPr>
          <w:rFonts w:ascii="Times New Roman"/>
          <w:b w:val="false"/>
          <w:i w:val="false"/>
          <w:color w:val="000000"/>
          <w:sz w:val="28"/>
        </w:rPr>
        <w:t>
      2)шығындар – 79281,9 мың теңге;</w:t>
      </w:r>
    </w:p>
    <w:p>
      <w:pPr>
        <w:spacing w:after="0"/>
        <w:ind w:left="0"/>
        <w:jc w:val="both"/>
      </w:pPr>
      <w:r>
        <w:rPr>
          <w:rFonts w:ascii="Times New Roman"/>
          <w:b w:val="false"/>
          <w:i w:val="false"/>
          <w:color w:val="000000"/>
          <w:sz w:val="28"/>
        </w:rPr>
        <w:t>
      3)таза бюджеттік кредиттер - 0 теңге,оның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4)қаржы активтерімен жасалатын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-8031,5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8031,5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8031,5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Бозой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w:t>
      </w:r>
    </w:p>
    <w:bookmarkEnd w:id="2"/>
    <w:p>
      <w:pPr>
        <w:spacing w:after="0"/>
        <w:ind w:left="0"/>
        <w:jc w:val="both"/>
      </w:pPr>
      <w:r>
        <w:rPr>
          <w:rFonts w:ascii="Times New Roman"/>
          <w:b w:val="false"/>
          <w:i w:val="false"/>
          <w:color w:val="000000"/>
          <w:sz w:val="28"/>
        </w:rPr>
        <w:t>
      1 қаңтарынан бастап белгіленгені ескерілсін және басшылыққа алынсын:</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55,0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4683,4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Бозой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Бозой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w:t>
            </w:r>
          </w:p>
          <w:p>
            <w:pPr>
              <w:spacing w:after="20"/>
              <w:ind w:left="20"/>
              <w:jc w:val="both"/>
            </w:pPr>
            <w:r>
              <w:rPr>
                <w:rFonts w:ascii="Times New Roman"/>
                <w:b w:val="false"/>
                <w:i w:val="false"/>
                <w:color w:val="000000"/>
                <w:sz w:val="20"/>
              </w:rPr>
              <w:t>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Бозой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