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3db8" w14:textId="cc73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26 желтоқсандағы № 159 "2024-2026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1 наурыздағы № 197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2023 жылғы 26 желтоқсандағы № 159 "2024-2026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- 5547950,7 мың теңге, оның ішінде:</w:t>
      </w:r>
    </w:p>
    <w:p>
      <w:pPr>
        <w:spacing w:after="0"/>
        <w:ind w:left="0"/>
        <w:jc w:val="both"/>
      </w:pPr>
      <w:r>
        <w:rPr>
          <w:rFonts w:ascii="Times New Roman"/>
          <w:b w:val="false"/>
          <w:i w:val="false"/>
          <w:color w:val="000000"/>
          <w:sz w:val="28"/>
        </w:rPr>
        <w:t>
      салықтық түсімдер – 4282991,0 мың теңге;</w:t>
      </w:r>
    </w:p>
    <w:p>
      <w:pPr>
        <w:spacing w:after="0"/>
        <w:ind w:left="0"/>
        <w:jc w:val="both"/>
      </w:pPr>
      <w:r>
        <w:rPr>
          <w:rFonts w:ascii="Times New Roman"/>
          <w:b w:val="false"/>
          <w:i w:val="false"/>
          <w:color w:val="000000"/>
          <w:sz w:val="28"/>
        </w:rPr>
        <w:t>
      салықтық емес түсімдер – 7941,0 мың теңге;</w:t>
      </w:r>
    </w:p>
    <w:p>
      <w:pPr>
        <w:spacing w:after="0"/>
        <w:ind w:left="0"/>
        <w:jc w:val="both"/>
      </w:pPr>
      <w:r>
        <w:rPr>
          <w:rFonts w:ascii="Times New Roman"/>
          <w:b w:val="false"/>
          <w:i w:val="false"/>
          <w:color w:val="000000"/>
          <w:sz w:val="28"/>
        </w:rPr>
        <w:t>
      трансферттердің түсімдері – 1257018,7 мың теңге;</w:t>
      </w:r>
    </w:p>
    <w:p>
      <w:pPr>
        <w:spacing w:after="0"/>
        <w:ind w:left="0"/>
        <w:jc w:val="both"/>
      </w:pPr>
      <w:r>
        <w:rPr>
          <w:rFonts w:ascii="Times New Roman"/>
          <w:b w:val="false"/>
          <w:i w:val="false"/>
          <w:color w:val="000000"/>
          <w:sz w:val="28"/>
        </w:rPr>
        <w:t>
      2) шығындар – 6283319,4 мың теңге;</w:t>
      </w:r>
    </w:p>
    <w:p>
      <w:pPr>
        <w:spacing w:after="0"/>
        <w:ind w:left="0"/>
        <w:jc w:val="both"/>
      </w:pPr>
      <w:r>
        <w:rPr>
          <w:rFonts w:ascii="Times New Roman"/>
          <w:b w:val="false"/>
          <w:i w:val="false"/>
          <w:color w:val="000000"/>
          <w:sz w:val="28"/>
        </w:rPr>
        <w:t>
      3) таза бюджеттік кредиттер – -67676,0 мың теңге, оның ішінде:</w:t>
      </w:r>
    </w:p>
    <w:p>
      <w:pPr>
        <w:spacing w:after="0"/>
        <w:ind w:left="0"/>
        <w:jc w:val="both"/>
      </w:pPr>
      <w:r>
        <w:rPr>
          <w:rFonts w:ascii="Times New Roman"/>
          <w:b w:val="false"/>
          <w:i w:val="false"/>
          <w:color w:val="000000"/>
          <w:sz w:val="28"/>
        </w:rPr>
        <w:t>
      бюджеттік кредиттер – 7384,0 мың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-667692,7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- 667692,7 мың теңге, оның ішінде:</w:t>
      </w:r>
    </w:p>
    <w:p>
      <w:pPr>
        <w:spacing w:after="0"/>
        <w:ind w:left="0"/>
        <w:jc w:val="both"/>
      </w:pPr>
      <w:r>
        <w:rPr>
          <w:rFonts w:ascii="Times New Roman"/>
          <w:b w:val="false"/>
          <w:i w:val="false"/>
          <w:color w:val="000000"/>
          <w:sz w:val="28"/>
        </w:rPr>
        <w:t>
      қарыздар түсімі – 7384,0 мың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Аудандық маңызы бар қала және ауылдық округ бюджеттеріне 2024 жылға аудандық бюджеттен берілетін ағымдағы нысаналы трансферттер 1303636,5 мың теңге сомасында 4-қосымшаға сәйкес бекітілсін.";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 наурыздағы № 197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 наурыздағы № 197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2024 жылға аудандық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