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d040" w14:textId="196d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15 сәуірдегі № 178 шешімі. Күші жойылды - Ақтөбе облысы Хромтау аудандық мәслихатының 2024 жылғы 4 қарашадағы № 234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04.11.2024 № 234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қазандағы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2024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ауылдық елді мекендерде жұмыс істейтін және тұратын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ауылдық елді мекендерге келген мамандар үшін айлық есептік көрсеткіштің екі мың еселенген мөлшерінен аспайтын сомада айқындалсын.</w:t>
      </w:r>
    </w:p>
    <w:bookmarkStart w:name="z4" w:id="2"/>
    <w:p>
      <w:pPr>
        <w:spacing w:after="0"/>
        <w:ind w:left="0"/>
        <w:jc w:val="both"/>
      </w:pPr>
      <w:r>
        <w:rPr>
          <w:rFonts w:ascii="Times New Roman"/>
          <w:b w:val="false"/>
          <w:i w:val="false"/>
          <w:color w:val="000000"/>
          <w:sz w:val="28"/>
        </w:rPr>
        <w:t>
      2. Осы шешім 2024 жылғы 1 қаңтардан бастап қолданысқа еңгізіледі.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