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545" w14:textId="1ec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берілетін сувенция көлемі 15 155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