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1ec4" w14:textId="be21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2024 жылғы 30 сәуірдегі № 121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 бабына</w:t>
      </w:r>
      <w:r>
        <w:rPr>
          <w:rFonts w:ascii="Times New Roman"/>
          <w:b w:val="false"/>
          <w:i w:val="false"/>
          <w:color w:val="000000"/>
          <w:sz w:val="28"/>
        </w:rPr>
        <w:t xml:space="preserve"> сәйкес, Мұғалжар ауданының әкімдігі ҚАУЛЫ ЕТЕДІ:</w:t>
      </w:r>
    </w:p>
    <w:bookmarkStart w:name="z3" w:id="0"/>
    <w:p>
      <w:pPr>
        <w:spacing w:after="0"/>
        <w:ind w:left="0"/>
        <w:jc w:val="both"/>
      </w:pPr>
      <w:r>
        <w:rPr>
          <w:rFonts w:ascii="Times New Roman"/>
          <w:b w:val="false"/>
          <w:i w:val="false"/>
          <w:color w:val="000000"/>
          <w:sz w:val="28"/>
        </w:rPr>
        <w:t>
      1. "Саус Урал Ресорсиз" жауапкершілігі шектеулі серіктестігімен пайдалы қазбаларды барлау үшін, Мұғалжар ауданы Қайыңды және Егіндібұлақ ауылдық округтері аумақтарында орналасқан жалпы алаңы 5832,75 гектар жер учаскесіне жер пайдаланушылардан алып қоймай, 2030 жылдың 7 ақпанына дейінгі мерзімге қауымдық сервитут белгіленсін.</w:t>
      </w:r>
    </w:p>
    <w:bookmarkEnd w:id="0"/>
    <w:bookmarkStart w:name="z4" w:id="1"/>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Мұғалжар ауданы әкімінің осы салаға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