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1f47" w14:textId="5991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2024 жылғы 9 ақпандағы № 28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"Саус Урал Ресорсиз" жауапкершілігі шектеулі серіктестігімен пайдалы қазбаларды барлау үшін, Мұғалжар ауданы Қайыңды және Егіндібұлақ ауылдық округтері аумақтарында орналасқан жалпы алаңы 6600 гектар және 4200 гектар жер учаскелеріне жер пайдаланушылардан алып қоймай, 2026 жылдың 27 маусымына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xml:space="preserve">
      3. Мұғалжар ауданы әкімдігінің 2021 жылғы 1 наурыздағы № 55 "Қауымдық сервитут белгілеу туралы" (Нормативтік құқықтық актілердің мемлекеттік тіркеу тізілімінде № 8082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осы салаға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2023 жылғы 25 шілдеден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