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4135" w14:textId="8de4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146 "2024-2026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№ 146 "2024-2026 жылдарға арналған Өтек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52 208,8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- 47668,2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- 4437,8 мың.теңге.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