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d92f" w14:textId="034d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Қос Естек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желтоқсандағы № 269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96-баптарының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Қарғалы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Қарғалы аудандық мәслихатының 27.05.2025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Қос Естек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79 470,2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24 287,2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трасферттер түсімдері – 54 767,0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92 509,0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-13 038,8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– 13 038,8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-13038,8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үшiнайлық есептiк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округінің бюджетінде аудандық бюджеттен берілген субвенция көлемі – 44191,0 мың теңге сомасында қарастырылғаны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бюджетінде аудандық бюджеттен ағымдағы нысаналы трансферттер түсімі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ауылдық округ әкімінің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Қарғалы аудандық мәслихатының 03.03.2025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 Естек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а л п 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