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a733" w14:textId="e8aa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117 "2024-2026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11 сәуірдегі № 151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Бадамша ауылдық округ бюджетін бекіту туралы" 2023 жылғы 29 желтоқсандағы № 117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"277380" сандары "293405,4"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"220481" сандары "236506,4"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"277380" сандары "325870"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"-32464,6"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тапшылықты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"0" саны "32464,6"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"оның ішінде: бюджет қаражатының пайдаланылатын қалдықтары 32464,6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"6.2024 жылға арналған ауылдық округ бюджетіне: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мемлекеттік органның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аудандық маңызы бар қалаларда, ауылдарда, кенттерде, ауылдық округтерде автомобиль жолдарын күрделі және орташа жөндеу аудандық бюджеттен ағымдағы нысаналы трансфеттер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округі әкімінің шешімі негізінде жүзеге асырылады.".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2024 жылғы 11 сәуірдегі № 151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29 желтоқсандағы № 117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