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1119" w14:textId="e2d1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2024 жылғы 4 қаңтардағы № 103 "2024-2026 жылдарға арналған Жайсаңбай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2024 жылғы 9 сәуірдегі № 131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2024 жылғы 4 қаңтардағы № 103 "2024- 2026 жылдарға арналған Жайсаңбай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2024- 2025 жылдарға арналған Жайсаңбай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29 605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29 645,2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40,2 мыңтеңге,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40,2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Жайсаңбай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мекенді абаттандыруға – 6 720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2024 жылғы 9 сәуірдегі № 131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2024 жылғы 4 қаңтардағы № 103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Жайсаңбай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