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6750" w14:textId="4f96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8С-12/13 "2024-2026 жылдарға арналған Бурабай ауданының Щучинск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22 тамыздағы № 8С-19/3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Щучинск қаласының бюджеті туралы" 2023 жылғы 26 желтоқсандағы № 8С-12/13 (Нормативтік құқықтық актілерді мемлекеттік тіркеу тізілімінде № 192090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"2024-2026 жылдарға арналған Бурабай ауданының Щучинск қаласының бюджеті тиісінше 1, 2, және 3-қосымшаларына сәйкес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2032093,4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1824264,7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70169,7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137607,0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2337093,5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305000,1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-305000,1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