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4a4b" w14:textId="165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27 наурыздағы № 8С-15/4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Щучинск қаласының бюджеті туралы" 2023 жылғы 26 желтоқсандағы № 8С-12/13 (Нормативтік құқықтық кесімдерді мемлекеттік тіркеудің тізілімінде тіркелген шешіміне енгізу № 192090)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Щучинск қаласының 2024-2026 жылдарға арналған бюджеті тиісінше 1, 2,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1331232,0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1636232,1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2026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