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b208" w14:textId="905b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2024 жылғы 27 қарашадағы № А-4/268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қорынан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тіркелген № 7232),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 үйді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пайдаланғаны үшін төлемақы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пайдаланғаны үшін жалдау ақысының мөлшері, теңге (айына бір шаршы метр үшін)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Дамса ауылдық округі Дамса ауылы Ерлік көшесі 28 үй 18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Дамса ауылдық округі Дамса ауылы Құрмет көшесі 14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кірмейді)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 ауданы Шортанды кенті Михаил Лермонтов көшесі 18 үй 14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 ауданы Шортанды кенті Михаил Лермонтов көшесі 18 үй 27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Дамса ауылдық округі Научный кенті Александр Бараев көшесі 14 үй 21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 ауданы Шортанды кенті Михаил Лермонтов көшесі 16 үй 5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Шортанды кенті Александр Пушкин көшесі 52 үй 19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кіреді)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Шортанды кенті Амангелді Иманов көшесі 17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(кондоминиум объектісінің құрамына кірмейді)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