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428a" w14:textId="7504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Родина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25 желтоқсандағы № 294/36-8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Целиноград аудандық мәслихатының 16.06.2025 </w:t>
      </w:r>
      <w:r>
        <w:rPr>
          <w:rFonts w:ascii="Times New Roman"/>
          <w:b w:val="false"/>
          <w:i w:val="false"/>
          <w:color w:val="000000"/>
          <w:sz w:val="28"/>
        </w:rPr>
        <w:t>№ 354/46-8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Родина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542 636,7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16 868,3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15 487,6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510 280,8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551 851,4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-9 214,7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9 214,7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9 214,7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21.11.2025 </w:t>
      </w:r>
      <w:r>
        <w:rPr>
          <w:rFonts w:ascii="Times New Roman"/>
          <w:b w:val="false"/>
          <w:i w:val="false"/>
          <w:color w:val="000000"/>
          <w:sz w:val="28"/>
        </w:rPr>
        <w:t>№ 405/53-8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ауылдық округі бюджет кірістерінің құрамында облыстық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 Нысаналы трансферттердің сомаларын бөлу аудан әкiмдiгiнің қаулысымен анықталады.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25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Родина ауылдық округінің 2025 жылға арналған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21.11.2025 </w:t>
      </w:r>
      <w:r>
        <w:rPr>
          <w:rFonts w:ascii="Times New Roman"/>
          <w:b w:val="false"/>
          <w:i w:val="false"/>
          <w:color w:val="ff0000"/>
          <w:sz w:val="28"/>
        </w:rPr>
        <w:t>№ 405/53-8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542 636,7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510 280,8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510 280,8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510 280,8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551 851,4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507 205,5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507 205,5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507 205,5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9 214,7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Родина ауылдық округінің 2026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Родина ауылдық округінің 2027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21.11.2025 </w:t>
      </w:r>
      <w:r>
        <w:rPr>
          <w:rFonts w:ascii="Times New Roman"/>
          <w:b w:val="false"/>
          <w:i w:val="false"/>
          <w:color w:val="ff0000"/>
          <w:sz w:val="28"/>
        </w:rPr>
        <w:t>№ 405/53-8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ауылындағы аула аумақтарын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