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8988" w14:textId="c218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Қабанбай батыр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284/36-8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385/50-8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Қабанбай батыр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105 605,9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100 713,3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негізігі капиталды сатудан түсетін түсімдер – 4 892,6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121 826,8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-16 220,9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16 220,9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16 220,9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000000"/>
          <w:sz w:val="28"/>
        </w:rPr>
        <w:t>№ 413/55-8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 Нысаналы трансферттердің сомаларын бөлу аудан әкiмдiгiнің қаулысымен анықталады.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413/55-8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4 892,6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55 922,6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Қабанбай батыр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17.12.2025 </w:t>
      </w:r>
      <w:r>
        <w:rPr>
          <w:rFonts w:ascii="Times New Roman"/>
          <w:b w:val="false"/>
          <w:i w:val="false"/>
          <w:color w:val="ff0000"/>
          <w:sz w:val="28"/>
        </w:rPr>
        <w:t>№ 413/55-8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