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c600" w14:textId="f33c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Арайлы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281/36-8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7-бабы 1-тармағы 4) тармақшасына, "Қазақстан Республикасындағы жергілікті мемлекеттік басқару және өзін-өзі басқару туралы" Қазақстан Республикасы Заңының 6-бабы 1-тармағы 1) тармақшасына сәйкес Целиноград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Арайлы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50 606,8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14 066,8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74 850,7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-24 243,9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24 243,9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24 243,9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348/46-8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